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9A3826" w14:textId="77777777" w:rsidR="00872BF8" w:rsidRDefault="00A80B85" w:rsidP="00CF62AE">
      <w:pPr>
        <w:pStyle w:val="Default"/>
        <w:widowControl w:val="0"/>
        <w:numPr>
          <w:ilvl w:val="0"/>
          <w:numId w:val="2"/>
        </w:numPr>
        <w:spacing w:line="480" w:lineRule="auto"/>
        <w:rPr>
          <w:rFonts w:ascii="Times New Roman" w:hAnsi="Times New Roman"/>
          <w:b/>
          <w:bCs/>
          <w:sz w:val="24"/>
          <w:szCs w:val="24"/>
        </w:rPr>
      </w:pPr>
      <w:bookmarkStart w:id="0" w:name="_Hlk536627353"/>
      <w:r>
        <w:rPr>
          <w:rFonts w:ascii="Times New Roman" w:hAnsi="Times New Roman"/>
          <w:b/>
          <w:bCs/>
          <w:sz w:val="24"/>
          <w:szCs w:val="24"/>
        </w:rPr>
        <w:t>Introduction</w:t>
      </w:r>
    </w:p>
    <w:p w14:paraId="1668FE19" w14:textId="3C30EC86" w:rsidR="00872BF8" w:rsidRDefault="00A80B85" w:rsidP="00CF62AE">
      <w:pPr>
        <w:pStyle w:val="Default"/>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2C97" w:rsidRPr="00AD2C97">
        <w:rPr>
          <w:rFonts w:ascii="Times New Roman" w:eastAsia="Times New Roman" w:hAnsi="Times New Roman" w:cs="Times New Roman"/>
          <w:sz w:val="24"/>
          <w:szCs w:val="24"/>
          <w:lang w:val="en-AU"/>
        </w:rPr>
        <w:t>Consider Eve in the Judeo-Christian creation story, who sinned when tempted by a serpent in the garden</w:t>
      </w:r>
      <w:r>
        <w:rPr>
          <w:rFonts w:ascii="Times New Roman" w:eastAsia="Times New Roman" w:hAnsi="Times New Roman" w:cs="Times New Roman"/>
          <w:sz w:val="24"/>
          <w:szCs w:val="24"/>
        </w:rPr>
        <w:t>. God could have brought it about that Eve was tempted by a toad instead. Had Eve in fact been tempted by a toad, would she then have chosen to sin?</w:t>
      </w:r>
    </w:p>
    <w:p w14:paraId="54E8B4F6" w14:textId="52BF992B" w:rsidR="00872BF8" w:rsidRDefault="00A80B85" w:rsidP="00CF62AE">
      <w:pPr>
        <w:pStyle w:val="Default"/>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controversial whether, if human actions are undetermined, this question has an answer. Is it the case that</w:t>
      </w:r>
      <w:r>
        <w:rPr>
          <w:rFonts w:ascii="Times New Roman" w:hAnsi="Times New Roman"/>
          <w:sz w:val="24"/>
          <w:szCs w:val="24"/>
        </w:rPr>
        <w:t xml:space="preserve">: had </w:t>
      </w:r>
      <w:proofErr w:type="spellStart"/>
      <w:r>
        <w:rPr>
          <w:rFonts w:ascii="Times New Roman" w:hAnsi="Times New Roman"/>
          <w:sz w:val="24"/>
          <w:szCs w:val="24"/>
        </w:rPr>
        <w:t>Eve</w:t>
      </w:r>
      <w:proofErr w:type="spellEnd"/>
      <w:r>
        <w:rPr>
          <w:rFonts w:ascii="Times New Roman" w:hAnsi="Times New Roman"/>
          <w:sz w:val="24"/>
          <w:szCs w:val="24"/>
        </w:rPr>
        <w:t xml:space="preserve"> been tempted by a toad, she would have sinned or that: had </w:t>
      </w:r>
      <w:proofErr w:type="spellStart"/>
      <w:r>
        <w:rPr>
          <w:rFonts w:ascii="Times New Roman" w:hAnsi="Times New Roman"/>
          <w:sz w:val="24"/>
          <w:szCs w:val="24"/>
        </w:rPr>
        <w:t>Eve</w:t>
      </w:r>
      <w:proofErr w:type="spellEnd"/>
      <w:r>
        <w:rPr>
          <w:rFonts w:ascii="Times New Roman" w:hAnsi="Times New Roman"/>
          <w:sz w:val="24"/>
          <w:szCs w:val="24"/>
        </w:rPr>
        <w:t xml:space="preserve"> been tempted by a toad, she would not have sinned? Or are both “counterfactuals of creaturely freedom” false</w:t>
      </w:r>
      <w:r w:rsidR="008245BB">
        <w:rPr>
          <w:rFonts w:ascii="Times New Roman" w:hAnsi="Times New Roman"/>
          <w:sz w:val="24"/>
          <w:szCs w:val="24"/>
        </w:rPr>
        <w:t xml:space="preserve"> or</w:t>
      </w:r>
      <w:r>
        <w:rPr>
          <w:rFonts w:ascii="Times New Roman" w:hAnsi="Times New Roman"/>
          <w:sz w:val="24"/>
          <w:szCs w:val="24"/>
        </w:rPr>
        <w:t xml:space="preserve"> truth-value</w:t>
      </w:r>
      <w:r w:rsidR="008245BB">
        <w:rPr>
          <w:rFonts w:ascii="Times New Roman" w:hAnsi="Times New Roman"/>
          <w:sz w:val="24"/>
          <w:szCs w:val="24"/>
        </w:rPr>
        <w:t>less</w:t>
      </w:r>
      <w:r>
        <w:rPr>
          <w:rFonts w:ascii="Times New Roman" w:hAnsi="Times New Roman"/>
          <w:sz w:val="24"/>
          <w:szCs w:val="24"/>
        </w:rPr>
        <w:t>?</w:t>
      </w:r>
    </w:p>
    <w:p w14:paraId="7E731DD3" w14:textId="5E726A1B" w:rsidR="00872BF8" w:rsidRDefault="00A80B85" w:rsidP="00CF62AE">
      <w:pPr>
        <w:pStyle w:val="Default"/>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Molinists</w:t>
      </w:r>
      <w:proofErr w:type="spellEnd"/>
      <w:r>
        <w:rPr>
          <w:rFonts w:ascii="Times New Roman" w:eastAsia="Times New Roman" w:hAnsi="Times New Roman" w:cs="Times New Roman"/>
          <w:sz w:val="24"/>
          <w:szCs w:val="24"/>
        </w:rPr>
        <w:t>, following the 16</w:t>
      </w:r>
      <w:r>
        <w:rPr>
          <w:rFonts w:ascii="Times New Roman" w:hAnsi="Times New Roman"/>
          <w:sz w:val="24"/>
          <w:szCs w:val="24"/>
          <w:vertAlign w:val="superscript"/>
        </w:rPr>
        <w:t>th</w:t>
      </w:r>
      <w:r>
        <w:rPr>
          <w:rFonts w:ascii="Times New Roman" w:hAnsi="Times New Roman"/>
          <w:sz w:val="24"/>
          <w:szCs w:val="24"/>
        </w:rPr>
        <w:t xml:space="preserve">-century Jesuit Luis de Molina (2004), hold that there are true counterfactuals of creaturely freedom (hereafter CCFs), even though they are not determined (by God or anything else). </w:t>
      </w:r>
      <w:r w:rsidR="003F7BC5">
        <w:rPr>
          <w:rFonts w:ascii="Times New Roman" w:hAnsi="Times New Roman"/>
          <w:sz w:val="24"/>
          <w:szCs w:val="24"/>
        </w:rPr>
        <w:t>Moreover</w:t>
      </w:r>
      <w:r>
        <w:rPr>
          <w:rFonts w:ascii="Times New Roman" w:hAnsi="Times New Roman"/>
          <w:sz w:val="24"/>
          <w:szCs w:val="24"/>
        </w:rPr>
        <w:t xml:space="preserve">, God knows what they are prior to creation and uses that knowledge in his choice of how to create. </w:t>
      </w:r>
      <w:proofErr w:type="spellStart"/>
      <w:r>
        <w:rPr>
          <w:rFonts w:ascii="Times New Roman" w:hAnsi="Times New Roman"/>
          <w:sz w:val="24"/>
          <w:szCs w:val="24"/>
        </w:rPr>
        <w:t>Molinists</w:t>
      </w:r>
      <w:proofErr w:type="spellEnd"/>
      <w:r>
        <w:rPr>
          <w:rFonts w:ascii="Times New Roman" w:hAnsi="Times New Roman"/>
          <w:sz w:val="24"/>
          <w:szCs w:val="24"/>
        </w:rPr>
        <w:t xml:space="preserve"> claim that this allows them to reconcile robust human freedom with providentially useful divine foreknowledge: </w:t>
      </w:r>
      <w:r w:rsidR="00984E32">
        <w:rPr>
          <w:rFonts w:ascii="Times New Roman" w:hAnsi="Times New Roman"/>
          <w:sz w:val="24"/>
          <w:szCs w:val="24"/>
        </w:rPr>
        <w:t xml:space="preserve">since God knows what you </w:t>
      </w:r>
      <w:r w:rsidR="00984E32">
        <w:rPr>
          <w:rFonts w:ascii="Times New Roman" w:hAnsi="Times New Roman"/>
          <w:i/>
          <w:iCs/>
          <w:sz w:val="24"/>
          <w:szCs w:val="24"/>
        </w:rPr>
        <w:t>would</w:t>
      </w:r>
      <w:r w:rsidR="00984E32">
        <w:rPr>
          <w:rFonts w:ascii="Times New Roman" w:hAnsi="Times New Roman"/>
          <w:sz w:val="24"/>
          <w:szCs w:val="24"/>
        </w:rPr>
        <w:t xml:space="preserve"> do if you were placed in such-and-such circumstances, regardless of whether he decides to create such circumstances (or you), he is able to use that knowledge to guide his choice of what circumstances to put you in.</w:t>
      </w:r>
    </w:p>
    <w:p w14:paraId="63CA3798" w14:textId="39C0B1CD" w:rsidR="00C71269" w:rsidRPr="00A12B74" w:rsidRDefault="00A80B85" w:rsidP="00A12B74">
      <w:pPr>
        <w:pStyle w:val="Default"/>
        <w:widowControl w:val="0"/>
        <w:spacing w:line="480" w:lineRule="auto"/>
        <w:rPr>
          <w:rFonts w:ascii="Times New Roman" w:hAnsi="Times New Roman"/>
          <w:sz w:val="24"/>
          <w:szCs w:val="24"/>
        </w:rPr>
      </w:pPr>
      <w:r>
        <w:rPr>
          <w:rFonts w:ascii="Times New Roman" w:eastAsia="Times New Roman" w:hAnsi="Times New Roman" w:cs="Times New Roman"/>
          <w:sz w:val="24"/>
          <w:szCs w:val="24"/>
        </w:rPr>
        <w:tab/>
      </w:r>
      <w:r w:rsidR="001604A8">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argue that if </w:t>
      </w:r>
      <w:proofErr w:type="spellStart"/>
      <w:r w:rsidR="00A12B74">
        <w:rPr>
          <w:rFonts w:ascii="Times New Roman" w:eastAsia="Times New Roman" w:hAnsi="Times New Roman" w:cs="Times New Roman"/>
          <w:sz w:val="24"/>
          <w:szCs w:val="24"/>
        </w:rPr>
        <w:t>Molinism</w:t>
      </w:r>
      <w:proofErr w:type="spellEnd"/>
      <w:r w:rsidR="00A12B74">
        <w:rPr>
          <w:rFonts w:ascii="Times New Roman" w:eastAsia="Times New Roman" w:hAnsi="Times New Roman" w:cs="Times New Roman"/>
          <w:sz w:val="24"/>
          <w:szCs w:val="24"/>
        </w:rPr>
        <w:t xml:space="preserve"> were true</w:t>
      </w:r>
      <w:r>
        <w:rPr>
          <w:rFonts w:ascii="Times New Roman" w:eastAsia="Times New Roman" w:hAnsi="Times New Roman" w:cs="Times New Roman"/>
          <w:sz w:val="24"/>
          <w:szCs w:val="24"/>
        </w:rPr>
        <w:t>, libertarian free will</w:t>
      </w:r>
      <w:r>
        <w:rPr>
          <w:rFonts w:ascii="Times New Roman" w:hAnsi="Times New Roman"/>
          <w:sz w:val="24"/>
          <w:szCs w:val="24"/>
        </w:rPr>
        <w:t xml:space="preserve">—the kind of free will </w:t>
      </w:r>
      <w:proofErr w:type="spellStart"/>
      <w:r>
        <w:rPr>
          <w:rFonts w:ascii="Times New Roman" w:hAnsi="Times New Roman"/>
          <w:sz w:val="24"/>
          <w:szCs w:val="24"/>
        </w:rPr>
        <w:t>Molinists</w:t>
      </w:r>
      <w:proofErr w:type="spellEnd"/>
      <w:r>
        <w:rPr>
          <w:rFonts w:ascii="Times New Roman" w:hAnsi="Times New Roman"/>
          <w:sz w:val="24"/>
          <w:szCs w:val="24"/>
        </w:rPr>
        <w:t xml:space="preserve"> are interested in preserving—would be impossible. </w:t>
      </w:r>
      <w:r w:rsidR="00A12B74">
        <w:rPr>
          <w:rFonts w:ascii="Times New Roman" w:hAnsi="Times New Roman"/>
          <w:sz w:val="24"/>
          <w:szCs w:val="24"/>
        </w:rPr>
        <w:t xml:space="preserve">In particular, we argue that </w:t>
      </w:r>
      <w:proofErr w:type="spellStart"/>
      <w:r w:rsidR="00A12B74">
        <w:rPr>
          <w:rFonts w:ascii="Times New Roman" w:hAnsi="Times New Roman"/>
          <w:sz w:val="24"/>
          <w:szCs w:val="24"/>
        </w:rPr>
        <w:t>Molinists</w:t>
      </w:r>
      <w:proofErr w:type="spellEnd"/>
      <w:r w:rsidR="00A12B74">
        <w:rPr>
          <w:rFonts w:ascii="Times New Roman" w:hAnsi="Times New Roman"/>
          <w:sz w:val="24"/>
          <w:szCs w:val="24"/>
        </w:rPr>
        <w:t xml:space="preserve"> are committed to there being facts that fully explain our actions, but that nothing we do even partially explains. Adams (1991)</w:t>
      </w:r>
      <w:r w:rsidR="001604A8">
        <w:rPr>
          <w:rFonts w:ascii="Times New Roman" w:hAnsi="Times New Roman"/>
          <w:sz w:val="24"/>
          <w:szCs w:val="24"/>
        </w:rPr>
        <w:t xml:space="preserve"> offers a similar</w:t>
      </w:r>
      <w:r w:rsidR="00A12B74">
        <w:rPr>
          <w:rFonts w:ascii="Times New Roman" w:hAnsi="Times New Roman"/>
          <w:sz w:val="24"/>
          <w:szCs w:val="24"/>
        </w:rPr>
        <w:t xml:space="preserve"> </w:t>
      </w:r>
      <w:r w:rsidR="001604A8">
        <w:rPr>
          <w:rFonts w:ascii="Times New Roman" w:hAnsi="Times New Roman"/>
          <w:sz w:val="24"/>
          <w:szCs w:val="24"/>
        </w:rPr>
        <w:t>“</w:t>
      </w:r>
      <w:r w:rsidR="00A12B74">
        <w:rPr>
          <w:rFonts w:ascii="Times New Roman" w:hAnsi="Times New Roman"/>
          <w:sz w:val="24"/>
          <w:szCs w:val="24"/>
        </w:rPr>
        <w:t>explanatory priority</w:t>
      </w:r>
      <w:r w:rsidR="001604A8">
        <w:rPr>
          <w:rFonts w:ascii="Times New Roman" w:hAnsi="Times New Roman"/>
          <w:sz w:val="24"/>
          <w:szCs w:val="24"/>
        </w:rPr>
        <w:t>”</w:t>
      </w:r>
      <w:r w:rsidR="00A12B74">
        <w:rPr>
          <w:rFonts w:ascii="Times New Roman" w:hAnsi="Times New Roman"/>
          <w:sz w:val="24"/>
          <w:szCs w:val="24"/>
        </w:rPr>
        <w:t xml:space="preserve"> argument against </w:t>
      </w:r>
      <w:proofErr w:type="spellStart"/>
      <w:r w:rsidR="00A12B74">
        <w:rPr>
          <w:rFonts w:ascii="Times New Roman" w:hAnsi="Times New Roman"/>
          <w:sz w:val="24"/>
          <w:szCs w:val="24"/>
        </w:rPr>
        <w:t>Molinism</w:t>
      </w:r>
      <w:proofErr w:type="spellEnd"/>
      <w:r w:rsidR="00A12B74">
        <w:rPr>
          <w:rFonts w:ascii="Times New Roman" w:hAnsi="Times New Roman"/>
          <w:sz w:val="24"/>
          <w:szCs w:val="24"/>
        </w:rPr>
        <w:t xml:space="preserve">, </w:t>
      </w:r>
      <w:r w:rsidR="00A12B74" w:rsidRPr="00A12B74">
        <w:rPr>
          <w:rFonts w:ascii="Times New Roman" w:hAnsi="Times New Roman"/>
          <w:sz w:val="24"/>
          <w:szCs w:val="24"/>
        </w:rPr>
        <w:t xml:space="preserve">which Craig (1994, 1998) </w:t>
      </w:r>
      <w:r w:rsidR="001604A8">
        <w:rPr>
          <w:rFonts w:ascii="Times New Roman" w:hAnsi="Times New Roman"/>
          <w:sz w:val="24"/>
          <w:szCs w:val="24"/>
        </w:rPr>
        <w:t xml:space="preserve">disputes </w:t>
      </w:r>
      <w:r w:rsidR="00A12B74" w:rsidRPr="00A12B74">
        <w:rPr>
          <w:rFonts w:ascii="Times New Roman" w:hAnsi="Times New Roman"/>
          <w:sz w:val="24"/>
          <w:szCs w:val="24"/>
        </w:rPr>
        <w:t xml:space="preserve">and </w:t>
      </w:r>
      <w:proofErr w:type="spellStart"/>
      <w:r w:rsidR="00A12B74" w:rsidRPr="00A12B74">
        <w:rPr>
          <w:rFonts w:ascii="Times New Roman" w:hAnsi="Times New Roman"/>
          <w:sz w:val="24"/>
          <w:szCs w:val="24"/>
        </w:rPr>
        <w:t>Hasker</w:t>
      </w:r>
      <w:proofErr w:type="spellEnd"/>
      <w:r w:rsidR="00A12B74" w:rsidRPr="00A12B74">
        <w:rPr>
          <w:rFonts w:ascii="Times New Roman" w:hAnsi="Times New Roman"/>
          <w:sz w:val="24"/>
          <w:szCs w:val="24"/>
        </w:rPr>
        <w:t xml:space="preserve"> (1997, 2000)</w:t>
      </w:r>
      <w:r w:rsidR="001604A8">
        <w:rPr>
          <w:rFonts w:ascii="Times New Roman" w:hAnsi="Times New Roman"/>
          <w:sz w:val="24"/>
          <w:szCs w:val="24"/>
        </w:rPr>
        <w:t xml:space="preserve"> defends</w:t>
      </w:r>
      <w:r w:rsidR="00A12B74" w:rsidRPr="00A12B74">
        <w:rPr>
          <w:rFonts w:ascii="Times New Roman" w:hAnsi="Times New Roman"/>
          <w:sz w:val="24"/>
          <w:szCs w:val="24"/>
        </w:rPr>
        <w:t>.</w:t>
      </w:r>
      <w:r w:rsidR="00A12B74">
        <w:rPr>
          <w:rFonts w:ascii="Times New Roman" w:hAnsi="Times New Roman"/>
          <w:sz w:val="24"/>
          <w:szCs w:val="24"/>
        </w:rPr>
        <w:t xml:space="preserve"> </w:t>
      </w:r>
      <w:r w:rsidR="00A12B74" w:rsidRPr="00A12B74">
        <w:rPr>
          <w:rFonts w:ascii="Times New Roman" w:hAnsi="Times New Roman"/>
          <w:sz w:val="24"/>
          <w:szCs w:val="24"/>
        </w:rPr>
        <w:t xml:space="preserve">Our argument advances on </w:t>
      </w:r>
      <w:r w:rsidR="00A12B74">
        <w:rPr>
          <w:rFonts w:ascii="Times New Roman" w:hAnsi="Times New Roman"/>
          <w:sz w:val="24"/>
          <w:szCs w:val="24"/>
        </w:rPr>
        <w:t>these earlier discussions</w:t>
      </w:r>
      <w:r w:rsidR="00A12B74" w:rsidRPr="00A12B74">
        <w:rPr>
          <w:rFonts w:ascii="Times New Roman" w:hAnsi="Times New Roman"/>
          <w:sz w:val="24"/>
          <w:szCs w:val="24"/>
        </w:rPr>
        <w:t xml:space="preserve"> in employing formal machinery that motivates key assumptions about the structure of explanation and in making clearer in what way the </w:t>
      </w:r>
      <w:r w:rsidR="00A12B74" w:rsidRPr="00A12B74">
        <w:rPr>
          <w:rFonts w:ascii="Times New Roman" w:hAnsi="Times New Roman"/>
          <w:sz w:val="24"/>
          <w:szCs w:val="24"/>
        </w:rPr>
        <w:lastRenderedPageBreak/>
        <w:t>explanatory relation of CCFs to human actions is incompatible with libertarian free will.</w:t>
      </w:r>
    </w:p>
    <w:p w14:paraId="69BF2C5A" w14:textId="1318858E" w:rsidR="00872BF8" w:rsidRDefault="00CF0A6D">
      <w:pPr>
        <w:pStyle w:val="Default"/>
        <w:widowControl w:val="0"/>
        <w:numPr>
          <w:ilvl w:val="0"/>
          <w:numId w:val="5"/>
        </w:numPr>
        <w:spacing w:line="480" w:lineRule="auto"/>
        <w:rPr>
          <w:rFonts w:ascii="Times New Roman" w:hAnsi="Times New Roman"/>
          <w:b/>
          <w:bCs/>
          <w:sz w:val="24"/>
          <w:szCs w:val="24"/>
        </w:rPr>
      </w:pPr>
      <w:proofErr w:type="spellStart"/>
      <w:r>
        <w:rPr>
          <w:rFonts w:ascii="Times New Roman" w:hAnsi="Times New Roman"/>
          <w:b/>
          <w:bCs/>
          <w:sz w:val="24"/>
          <w:szCs w:val="24"/>
        </w:rPr>
        <w:t>Molinism</w:t>
      </w:r>
      <w:proofErr w:type="spellEnd"/>
      <w:r>
        <w:rPr>
          <w:rFonts w:ascii="Times New Roman" w:hAnsi="Times New Roman"/>
          <w:b/>
          <w:bCs/>
          <w:sz w:val="24"/>
          <w:szCs w:val="24"/>
        </w:rPr>
        <w:t xml:space="preserve"> and Explanation</w:t>
      </w:r>
    </w:p>
    <w:p w14:paraId="5FF72ACC" w14:textId="29F68DE8" w:rsidR="00872BF8" w:rsidRDefault="003E474D" w:rsidP="00CF62AE">
      <w:pPr>
        <w:pStyle w:val="Default"/>
        <w:widowControl w:val="0"/>
        <w:spacing w:line="480" w:lineRule="auto"/>
        <w:ind w:firstLine="720"/>
        <w:rPr>
          <w:rFonts w:ascii="Times New Roman" w:hAnsi="Times New Roman"/>
          <w:sz w:val="24"/>
          <w:szCs w:val="24"/>
        </w:rPr>
      </w:pPr>
      <w:r>
        <w:rPr>
          <w:rFonts w:ascii="Times New Roman" w:hAnsi="Times New Roman"/>
          <w:sz w:val="24"/>
          <w:szCs w:val="24"/>
        </w:rPr>
        <w:t xml:space="preserve">We use directed acyclic graphs (DAGs) to model the explanatory commitments of </w:t>
      </w:r>
      <w:proofErr w:type="spellStart"/>
      <w:r>
        <w:rPr>
          <w:rFonts w:ascii="Times New Roman" w:hAnsi="Times New Roman"/>
          <w:sz w:val="24"/>
          <w:szCs w:val="24"/>
        </w:rPr>
        <w:t>Molinism</w:t>
      </w:r>
      <w:proofErr w:type="spellEnd"/>
      <w:r>
        <w:rPr>
          <w:rFonts w:ascii="Times New Roman" w:hAnsi="Times New Roman"/>
          <w:sz w:val="24"/>
          <w:szCs w:val="24"/>
        </w:rPr>
        <w:t xml:space="preserve">. </w:t>
      </w:r>
      <w:r w:rsidR="00240025">
        <w:rPr>
          <w:rFonts w:ascii="Times New Roman" w:hAnsi="Times New Roman"/>
          <w:sz w:val="24"/>
          <w:szCs w:val="24"/>
        </w:rPr>
        <w:t xml:space="preserve">There is a growing consensus among philosophers and scientists (e.g., Pearl 2000, </w:t>
      </w:r>
      <w:proofErr w:type="spellStart"/>
      <w:r w:rsidR="00240025">
        <w:rPr>
          <w:rFonts w:ascii="Times New Roman" w:hAnsi="Times New Roman"/>
          <w:sz w:val="24"/>
          <w:szCs w:val="24"/>
        </w:rPr>
        <w:t>Spirtes</w:t>
      </w:r>
      <w:proofErr w:type="spellEnd"/>
      <w:r w:rsidR="00240025">
        <w:rPr>
          <w:rFonts w:ascii="Times New Roman" w:hAnsi="Times New Roman"/>
          <w:sz w:val="24"/>
          <w:szCs w:val="24"/>
        </w:rPr>
        <w:t xml:space="preserve"> et al. 2000, Schaffer 2016a) that explanatory relationships such as causation and grounding are best modeled using DAGs. </w:t>
      </w:r>
      <w:r w:rsidR="008A1AF0">
        <w:rPr>
          <w:rFonts w:ascii="Times New Roman" w:hAnsi="Times New Roman"/>
          <w:sz w:val="24"/>
          <w:szCs w:val="24"/>
        </w:rPr>
        <w:t>A</w:t>
      </w:r>
      <w:r w:rsidR="00DB478B">
        <w:rPr>
          <w:rFonts w:ascii="Times New Roman" w:hAnsi="Times New Roman"/>
          <w:sz w:val="24"/>
          <w:szCs w:val="24"/>
        </w:rPr>
        <w:t xml:space="preserve"> DAG is </w:t>
      </w:r>
      <w:r w:rsidR="00A80B85">
        <w:rPr>
          <w:rFonts w:ascii="Times New Roman" w:hAnsi="Times New Roman"/>
          <w:sz w:val="24"/>
          <w:szCs w:val="24"/>
        </w:rPr>
        <w:t xml:space="preserve">a directed graph with no loops. </w:t>
      </w:r>
      <w:r w:rsidR="008A1AF0">
        <w:rPr>
          <w:rFonts w:ascii="Times New Roman" w:hAnsi="Times New Roman"/>
          <w:sz w:val="24"/>
          <w:szCs w:val="24"/>
        </w:rPr>
        <w:t xml:space="preserve">It </w:t>
      </w:r>
      <w:r w:rsidR="00A80B85">
        <w:rPr>
          <w:rFonts w:ascii="Times New Roman" w:hAnsi="Times New Roman"/>
          <w:sz w:val="24"/>
          <w:szCs w:val="24"/>
        </w:rPr>
        <w:t>consists of a finite number of nodes, with arrows drawn from some nodes to other nodes, such that the arrows never form a loop. For example, Figure 1 is a DAG.</w:t>
      </w:r>
    </w:p>
    <w:p w14:paraId="2831596A" w14:textId="5A407210" w:rsidR="00240025" w:rsidRDefault="00240025" w:rsidP="00240025">
      <w:pPr>
        <w:pStyle w:val="Default"/>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F536E4" wp14:editId="6F478165">
            <wp:extent cx="2095200" cy="21348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pdf"/>
                    <pic:cNvPicPr/>
                  </pic:nvPicPr>
                  <pic:blipFill>
                    <a:blip r:embed="rId8">
                      <a:extLst>
                        <a:ext uri="{28A0092B-C50C-407E-A947-70E740481C1C}">
                          <a14:useLocalDpi xmlns:a14="http://schemas.microsoft.com/office/drawing/2010/main" val="0"/>
                        </a:ext>
                      </a:extLst>
                    </a:blip>
                    <a:stretch>
                      <a:fillRect/>
                    </a:stretch>
                  </pic:blipFill>
                  <pic:spPr>
                    <a:xfrm>
                      <a:off x="0" y="0"/>
                      <a:ext cx="2095200" cy="2134800"/>
                    </a:xfrm>
                    <a:prstGeom prst="rect">
                      <a:avLst/>
                    </a:prstGeom>
                  </pic:spPr>
                </pic:pic>
              </a:graphicData>
            </a:graphic>
          </wp:inline>
        </w:drawing>
      </w:r>
    </w:p>
    <w:p w14:paraId="083FFDB8" w14:textId="77777777" w:rsidR="00240025" w:rsidRPr="004F36C1" w:rsidRDefault="00240025" w:rsidP="00240025">
      <w:pPr>
        <w:pStyle w:val="Default"/>
        <w:widowControl w:val="0"/>
        <w:spacing w:line="480" w:lineRule="auto"/>
        <w:ind w:firstLine="720"/>
        <w:rPr>
          <w:rFonts w:ascii="Times New Roman" w:eastAsia="Times New Roman" w:hAnsi="Times New Roman" w:cs="Times New Roman"/>
          <w:b/>
          <w:bCs/>
          <w:sz w:val="24"/>
          <w:szCs w:val="24"/>
          <w:lang w:val="it-IT"/>
        </w:rPr>
      </w:pPr>
      <w:r>
        <w:rPr>
          <w:rFonts w:ascii="Times New Roman" w:hAnsi="Times New Roman"/>
          <w:b/>
          <w:bCs/>
          <w:sz w:val="24"/>
          <w:szCs w:val="24"/>
          <w:lang w:val="it-IT"/>
        </w:rPr>
        <w:t>Figure 1</w:t>
      </w:r>
    </w:p>
    <w:p w14:paraId="2831AB8D" w14:textId="0506AD12" w:rsidR="00872BF8" w:rsidRDefault="009A4DF3" w:rsidP="00CF62AE">
      <w:pPr>
        <w:pStyle w:val="Default"/>
        <w:widowControl w:val="0"/>
        <w:spacing w:line="480" w:lineRule="auto"/>
        <w:ind w:firstLine="720"/>
        <w:rPr>
          <w:rFonts w:ascii="Times New Roman" w:hAnsi="Times New Roman"/>
          <w:sz w:val="24"/>
          <w:szCs w:val="24"/>
        </w:rPr>
      </w:pPr>
      <w:r>
        <w:rPr>
          <w:rFonts w:ascii="Times New Roman" w:hAnsi="Times New Roman"/>
          <w:sz w:val="24"/>
          <w:szCs w:val="24"/>
        </w:rPr>
        <w:t>Here</w:t>
      </w:r>
      <w:r w:rsidR="00A80B85">
        <w:rPr>
          <w:rFonts w:ascii="Times New Roman" w:hAnsi="Times New Roman"/>
          <w:sz w:val="24"/>
          <w:szCs w:val="24"/>
        </w:rPr>
        <w:t>,</w:t>
      </w:r>
      <w:r>
        <w:rPr>
          <w:rFonts w:ascii="Times New Roman" w:hAnsi="Times New Roman"/>
          <w:sz w:val="24"/>
          <w:szCs w:val="24"/>
        </w:rPr>
        <w:t xml:space="preserve"> we will interpret the</w:t>
      </w:r>
      <w:r w:rsidR="00A80B85">
        <w:rPr>
          <w:rFonts w:ascii="Times New Roman" w:hAnsi="Times New Roman"/>
          <w:sz w:val="24"/>
          <w:szCs w:val="24"/>
        </w:rPr>
        <w:t xml:space="preserve"> nodes</w:t>
      </w:r>
      <w:r>
        <w:rPr>
          <w:rFonts w:ascii="Times New Roman" w:hAnsi="Times New Roman"/>
          <w:sz w:val="24"/>
          <w:szCs w:val="24"/>
        </w:rPr>
        <w:t xml:space="preserve"> of our DAGs as</w:t>
      </w:r>
      <w:r w:rsidR="00A80B85">
        <w:rPr>
          <w:rFonts w:ascii="Times New Roman" w:hAnsi="Times New Roman"/>
          <w:sz w:val="24"/>
          <w:szCs w:val="24"/>
        </w:rPr>
        <w:t xml:space="preserve"> represent</w:t>
      </w:r>
      <w:r>
        <w:rPr>
          <w:rFonts w:ascii="Times New Roman" w:hAnsi="Times New Roman"/>
          <w:sz w:val="24"/>
          <w:szCs w:val="24"/>
        </w:rPr>
        <w:t>ing</w:t>
      </w:r>
      <w:r w:rsidR="00A80B85">
        <w:rPr>
          <w:rFonts w:ascii="Times New Roman" w:hAnsi="Times New Roman"/>
          <w:sz w:val="24"/>
          <w:szCs w:val="24"/>
        </w:rPr>
        <w:t xml:space="preserve"> whatever the </w:t>
      </w:r>
      <w:proofErr w:type="spellStart"/>
      <w:r w:rsidR="00A80B85">
        <w:rPr>
          <w:rFonts w:ascii="Times New Roman" w:hAnsi="Times New Roman"/>
          <w:sz w:val="24"/>
          <w:szCs w:val="24"/>
        </w:rPr>
        <w:t>relata</w:t>
      </w:r>
      <w:proofErr w:type="spellEnd"/>
      <w:r w:rsidR="00A80B85">
        <w:rPr>
          <w:rFonts w:ascii="Times New Roman" w:hAnsi="Times New Roman"/>
          <w:sz w:val="24"/>
          <w:szCs w:val="24"/>
        </w:rPr>
        <w:t xml:space="preserve"> of explanation are—e.g., facts, events, substances. They are to be understood as true, actual, real, etc.—if X is a node on our graph, this implies that X is true, actually happened, exists, etc. For ease of exposition, we will speak of the nodes as representing facts, but our fact-talk could be translated into talk about other kinds of explanatory </w:t>
      </w:r>
      <w:proofErr w:type="spellStart"/>
      <w:r w:rsidR="00A80B85">
        <w:rPr>
          <w:rFonts w:ascii="Times New Roman" w:hAnsi="Times New Roman"/>
          <w:sz w:val="24"/>
          <w:szCs w:val="24"/>
        </w:rPr>
        <w:t>relata</w:t>
      </w:r>
      <w:proofErr w:type="spellEnd"/>
      <w:r w:rsidR="00A80B85">
        <w:rPr>
          <w:rFonts w:ascii="Times New Roman" w:hAnsi="Times New Roman"/>
          <w:sz w:val="24"/>
          <w:szCs w:val="24"/>
        </w:rPr>
        <w:t>.</w:t>
      </w:r>
    </w:p>
    <w:p w14:paraId="48CA72DC" w14:textId="0C07D33F" w:rsidR="00872BF8" w:rsidRDefault="00A80B85" w:rsidP="00CF62AE">
      <w:pPr>
        <w:pStyle w:val="Default"/>
        <w:widowControl w:val="0"/>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Arrows represent </w:t>
      </w:r>
      <w:r>
        <w:rPr>
          <w:rFonts w:ascii="Times New Roman" w:hAnsi="Times New Roman"/>
          <w:i/>
          <w:iCs/>
          <w:sz w:val="24"/>
          <w:szCs w:val="24"/>
        </w:rPr>
        <w:t>explanatory priority</w:t>
      </w:r>
      <w:r>
        <w:rPr>
          <w:rFonts w:ascii="Times New Roman" w:hAnsi="Times New Roman"/>
          <w:sz w:val="24"/>
          <w:szCs w:val="24"/>
        </w:rPr>
        <w:t xml:space="preserve">. X is explanatorily prior to Y if X is an </w:t>
      </w:r>
      <w:proofErr w:type="spellStart"/>
      <w:r>
        <w:rPr>
          <w:rFonts w:ascii="Times New Roman" w:hAnsi="Times New Roman"/>
          <w:i/>
          <w:iCs/>
          <w:sz w:val="24"/>
          <w:szCs w:val="24"/>
          <w:lang w:val="es-ES_tradnl"/>
        </w:rPr>
        <w:t>ancestor</w:t>
      </w:r>
      <w:proofErr w:type="spellEnd"/>
      <w:r>
        <w:rPr>
          <w:rFonts w:ascii="Times New Roman" w:hAnsi="Times New Roman"/>
          <w:sz w:val="24"/>
          <w:szCs w:val="24"/>
        </w:rPr>
        <w:t xml:space="preserve"> of Y (so that Y is a </w:t>
      </w:r>
      <w:r>
        <w:rPr>
          <w:rFonts w:ascii="Times New Roman" w:hAnsi="Times New Roman"/>
          <w:i/>
          <w:iCs/>
          <w:sz w:val="24"/>
          <w:szCs w:val="24"/>
          <w:lang w:val="fr-FR"/>
        </w:rPr>
        <w:t>descendant</w:t>
      </w:r>
      <w:r>
        <w:rPr>
          <w:rFonts w:ascii="Times New Roman" w:hAnsi="Times New Roman"/>
          <w:sz w:val="24"/>
          <w:szCs w:val="24"/>
        </w:rPr>
        <w:t xml:space="preserve"> of X)</w:t>
      </w:r>
      <w:r w:rsidR="00345703">
        <w:rPr>
          <w:rFonts w:ascii="Times New Roman" w:hAnsi="Times New Roman"/>
          <w:sz w:val="24"/>
          <w:szCs w:val="24"/>
        </w:rPr>
        <w:t xml:space="preserve">: </w:t>
      </w:r>
      <w:r>
        <w:rPr>
          <w:rFonts w:ascii="Times New Roman" w:hAnsi="Times New Roman"/>
          <w:sz w:val="24"/>
          <w:szCs w:val="24"/>
        </w:rPr>
        <w:t xml:space="preserve">that is, there is a </w:t>
      </w:r>
      <w:r>
        <w:rPr>
          <w:rFonts w:ascii="Times New Roman" w:hAnsi="Times New Roman"/>
          <w:i/>
          <w:iCs/>
          <w:sz w:val="24"/>
          <w:szCs w:val="24"/>
        </w:rPr>
        <w:t>directed path</w:t>
      </w:r>
      <w:r>
        <w:rPr>
          <w:rFonts w:ascii="Times New Roman" w:hAnsi="Times New Roman"/>
          <w:sz w:val="24"/>
          <w:szCs w:val="24"/>
        </w:rPr>
        <w:t xml:space="preserve"> from X to Y</w:t>
      </w:r>
      <w:r w:rsidR="00345703">
        <w:rPr>
          <w:rFonts w:ascii="Times New Roman" w:hAnsi="Times New Roman"/>
          <w:sz w:val="24"/>
          <w:szCs w:val="24"/>
        </w:rPr>
        <w:t xml:space="preserve"> (</w:t>
      </w:r>
      <w:r>
        <w:rPr>
          <w:rFonts w:ascii="Times New Roman" w:hAnsi="Times New Roman"/>
          <w:sz w:val="24"/>
          <w:szCs w:val="24"/>
        </w:rPr>
        <w:t>either an arrow directly from X to Y or a series of arrows passing through other intermediate nodes</w:t>
      </w:r>
      <w:r w:rsidR="00345703">
        <w:rPr>
          <w:rFonts w:ascii="Times New Roman" w:hAnsi="Times New Roman"/>
          <w:sz w:val="24"/>
          <w:szCs w:val="24"/>
        </w:rPr>
        <w:t>)</w:t>
      </w:r>
      <w:r>
        <w:rPr>
          <w:rFonts w:ascii="Times New Roman" w:hAnsi="Times New Roman"/>
          <w:sz w:val="24"/>
          <w:szCs w:val="24"/>
        </w:rPr>
        <w:t xml:space="preserve">. X is </w:t>
      </w:r>
      <w:r>
        <w:rPr>
          <w:rFonts w:ascii="Times New Roman" w:hAnsi="Times New Roman"/>
          <w:i/>
          <w:iCs/>
          <w:sz w:val="24"/>
          <w:szCs w:val="24"/>
        </w:rPr>
        <w:lastRenderedPageBreak/>
        <w:t>directly</w:t>
      </w:r>
      <w:r>
        <w:rPr>
          <w:rFonts w:ascii="Times New Roman" w:hAnsi="Times New Roman"/>
          <w:sz w:val="24"/>
          <w:szCs w:val="24"/>
        </w:rPr>
        <w:t xml:space="preserve"> explanatorily prior to Y if X is a </w:t>
      </w:r>
      <w:r>
        <w:rPr>
          <w:rFonts w:ascii="Times New Roman" w:hAnsi="Times New Roman"/>
          <w:i/>
          <w:iCs/>
          <w:sz w:val="24"/>
          <w:szCs w:val="24"/>
        </w:rPr>
        <w:t xml:space="preserve">parent </w:t>
      </w:r>
      <w:r>
        <w:rPr>
          <w:rFonts w:ascii="Times New Roman" w:hAnsi="Times New Roman"/>
          <w:sz w:val="24"/>
          <w:szCs w:val="24"/>
        </w:rPr>
        <w:t>of Y</w:t>
      </w:r>
      <w:r w:rsidR="00345703">
        <w:rPr>
          <w:rFonts w:ascii="Times New Roman" w:hAnsi="Times New Roman"/>
          <w:sz w:val="24"/>
          <w:szCs w:val="24"/>
        </w:rPr>
        <w:t xml:space="preserve">: </w:t>
      </w:r>
      <w:r>
        <w:rPr>
          <w:rFonts w:ascii="Times New Roman" w:hAnsi="Times New Roman"/>
          <w:sz w:val="24"/>
          <w:szCs w:val="24"/>
        </w:rPr>
        <w:t xml:space="preserve">that is, there is an arrow directly from X to Y. In Figure 1, A is the parent of B, B and C the parents of D, and C and D the parents of F. Parents are ancestors of any descendants of their children: </w:t>
      </w:r>
      <w:proofErr w:type="gramStart"/>
      <w:r>
        <w:rPr>
          <w:rFonts w:ascii="Times New Roman" w:hAnsi="Times New Roman"/>
          <w:sz w:val="24"/>
          <w:szCs w:val="24"/>
        </w:rPr>
        <w:t>so</w:t>
      </w:r>
      <w:proofErr w:type="gramEnd"/>
      <w:r>
        <w:rPr>
          <w:rFonts w:ascii="Times New Roman" w:hAnsi="Times New Roman"/>
          <w:sz w:val="24"/>
          <w:szCs w:val="24"/>
        </w:rPr>
        <w:t xml:space="preserve"> A is an ancestor of not only B, but also D and F. Conversely, children are descendants of the ancestors of their parents. </w:t>
      </w:r>
      <w:proofErr w:type="gramStart"/>
      <w:r>
        <w:rPr>
          <w:rFonts w:ascii="Times New Roman" w:hAnsi="Times New Roman"/>
          <w:sz w:val="24"/>
          <w:szCs w:val="24"/>
        </w:rPr>
        <w:t>So</w:t>
      </w:r>
      <w:proofErr w:type="gramEnd"/>
      <w:r>
        <w:rPr>
          <w:rFonts w:ascii="Times New Roman" w:hAnsi="Times New Roman"/>
          <w:sz w:val="24"/>
          <w:szCs w:val="24"/>
        </w:rPr>
        <w:t xml:space="preserve"> F is the descendant, not only of C and D, but also A and B.</w:t>
      </w:r>
    </w:p>
    <w:p w14:paraId="5AA1B6FB" w14:textId="22218FA3" w:rsidR="006D3A61" w:rsidRDefault="00A80B85" w:rsidP="0058116F">
      <w:pPr>
        <w:pStyle w:val="Default"/>
        <w:widowControl w:val="0"/>
        <w:spacing w:line="480" w:lineRule="auto"/>
        <w:rPr>
          <w:rFonts w:ascii="Times New Roman" w:hAnsi="Times New Roman"/>
          <w:sz w:val="24"/>
          <w:szCs w:val="24"/>
        </w:rPr>
      </w:pPr>
      <w:r>
        <w:rPr>
          <w:rFonts w:ascii="Times New Roman" w:eastAsia="Times New Roman" w:hAnsi="Times New Roman" w:cs="Times New Roman"/>
          <w:sz w:val="24"/>
          <w:szCs w:val="24"/>
        </w:rPr>
        <w:tab/>
      </w:r>
      <w:r w:rsidR="00F57748">
        <w:rPr>
          <w:rFonts w:ascii="Times New Roman" w:eastAsia="Times New Roman" w:hAnsi="Times New Roman" w:cs="Times New Roman"/>
          <w:sz w:val="24"/>
          <w:szCs w:val="24"/>
        </w:rPr>
        <w:t>So formalized, e</w:t>
      </w:r>
      <w:r>
        <w:rPr>
          <w:rFonts w:ascii="Times New Roman" w:eastAsia="Times New Roman" w:hAnsi="Times New Roman" w:cs="Times New Roman"/>
          <w:sz w:val="24"/>
          <w:szCs w:val="24"/>
        </w:rPr>
        <w:t>xplanatory priority is</w:t>
      </w:r>
      <w:r w:rsidR="00F57748">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transitive and asymmetric</w:t>
      </w:r>
      <w:r w:rsidR="00F57748">
        <w:rPr>
          <w:rFonts w:ascii="Times New Roman" w:eastAsia="Times New Roman" w:hAnsi="Times New Roman" w:cs="Times New Roman"/>
          <w:sz w:val="24"/>
          <w:szCs w:val="24"/>
        </w:rPr>
        <w:t xml:space="preserve"> relation</w:t>
      </w:r>
      <w:r>
        <w:rPr>
          <w:rFonts w:ascii="Times New Roman" w:eastAsia="Times New Roman" w:hAnsi="Times New Roman" w:cs="Times New Roman"/>
          <w:sz w:val="24"/>
          <w:szCs w:val="24"/>
        </w:rPr>
        <w:t xml:space="preserve">. </w:t>
      </w:r>
      <w:r>
        <w:rPr>
          <w:rFonts w:ascii="Times New Roman" w:hAnsi="Times New Roman"/>
          <w:sz w:val="24"/>
          <w:szCs w:val="24"/>
        </w:rPr>
        <w:t xml:space="preserve">Intuitively, </w:t>
      </w:r>
      <w:r w:rsidR="00F57748">
        <w:rPr>
          <w:rFonts w:ascii="Times New Roman" w:hAnsi="Times New Roman"/>
          <w:sz w:val="24"/>
          <w:szCs w:val="24"/>
        </w:rPr>
        <w:t>it</w:t>
      </w:r>
      <w:r>
        <w:rPr>
          <w:rFonts w:ascii="Times New Roman" w:hAnsi="Times New Roman"/>
          <w:sz w:val="24"/>
          <w:szCs w:val="24"/>
        </w:rPr>
        <w:t xml:space="preserve"> represents </w:t>
      </w:r>
      <w:r>
        <w:rPr>
          <w:rFonts w:ascii="Times New Roman" w:hAnsi="Times New Roman"/>
          <w:i/>
          <w:iCs/>
          <w:sz w:val="24"/>
          <w:szCs w:val="24"/>
        </w:rPr>
        <w:t>influence</w:t>
      </w:r>
      <w:r>
        <w:rPr>
          <w:rFonts w:ascii="Times New Roman" w:hAnsi="Times New Roman"/>
          <w:sz w:val="24"/>
          <w:szCs w:val="24"/>
        </w:rPr>
        <w:t>—if X is prior to Y, then X is one of the facts that influences, or makes a difference, to whether Y is true. Explanatory priority is necessary but not sufficient for explanation. For example, the fact that Sally smokes is prior to the fact that she does not get lung cancer, because it is one of the factors that influences whether or not she gets lung cancer. But it does not even partly explain that fact, because it lowers its probability.</w:t>
      </w:r>
    </w:p>
    <w:p w14:paraId="16A97009" w14:textId="55E398E2" w:rsidR="00872BF8" w:rsidRPr="0058116F" w:rsidRDefault="006D0497" w:rsidP="00CD36F5">
      <w:pPr>
        <w:pStyle w:val="Default"/>
        <w:widowControl w:val="0"/>
        <w:spacing w:line="480" w:lineRule="auto"/>
        <w:rPr>
          <w:rFonts w:ascii="Times New Roman" w:hAnsi="Times New Roman"/>
          <w:sz w:val="24"/>
          <w:szCs w:val="24"/>
        </w:rPr>
      </w:pPr>
      <w:r>
        <w:rPr>
          <w:rFonts w:ascii="Times New Roman" w:hAnsi="Times New Roman"/>
          <w:sz w:val="24"/>
          <w:szCs w:val="24"/>
        </w:rPr>
        <w:tab/>
        <w:t xml:space="preserve">We need not take a stand here on the </w:t>
      </w:r>
      <w:r w:rsidR="00F32337">
        <w:rPr>
          <w:rFonts w:ascii="Times New Roman" w:hAnsi="Times New Roman"/>
          <w:sz w:val="24"/>
          <w:szCs w:val="24"/>
        </w:rPr>
        <w:t>further</w:t>
      </w:r>
      <w:r>
        <w:rPr>
          <w:rFonts w:ascii="Times New Roman" w:hAnsi="Times New Roman"/>
          <w:sz w:val="24"/>
          <w:szCs w:val="24"/>
        </w:rPr>
        <w:t xml:space="preserve"> conditions for partial explanation. </w:t>
      </w:r>
      <w:r w:rsidR="00F32337">
        <w:rPr>
          <w:rFonts w:ascii="Times New Roman" w:hAnsi="Times New Roman"/>
          <w:sz w:val="24"/>
          <w:szCs w:val="24"/>
        </w:rPr>
        <w:t xml:space="preserve">More important for our purposes are the conditions for </w:t>
      </w:r>
      <w:r w:rsidR="00F32337">
        <w:rPr>
          <w:rFonts w:ascii="Times New Roman" w:hAnsi="Times New Roman"/>
          <w:i/>
          <w:iCs/>
          <w:sz w:val="24"/>
          <w:szCs w:val="24"/>
        </w:rPr>
        <w:t>full</w:t>
      </w:r>
      <w:r w:rsidR="00F32337">
        <w:rPr>
          <w:rFonts w:ascii="Times New Roman" w:hAnsi="Times New Roman"/>
          <w:sz w:val="24"/>
          <w:szCs w:val="24"/>
        </w:rPr>
        <w:t xml:space="preserve"> explanation. </w:t>
      </w:r>
      <w:r w:rsidR="0058116F">
        <w:rPr>
          <w:rFonts w:ascii="Times New Roman" w:hAnsi="Times New Roman"/>
          <w:sz w:val="24"/>
          <w:szCs w:val="24"/>
        </w:rPr>
        <w:t>To say that</w:t>
      </w:r>
      <w:r w:rsidR="00CD36F5">
        <w:rPr>
          <w:rFonts w:ascii="Times New Roman" w:hAnsi="Times New Roman"/>
          <w:sz w:val="24"/>
          <w:szCs w:val="24"/>
        </w:rPr>
        <w:t xml:space="preserve"> a set of facts</w:t>
      </w:r>
      <w:r w:rsidR="0058116F">
        <w:rPr>
          <w:rFonts w:ascii="Times New Roman" w:hAnsi="Times New Roman"/>
          <w:sz w:val="24"/>
          <w:szCs w:val="24"/>
        </w:rPr>
        <w:t xml:space="preserve"> </w:t>
      </w:r>
      <w:r w:rsidR="00C01558">
        <w:rPr>
          <w:rFonts w:ascii="Times New Roman" w:hAnsi="Times New Roman"/>
          <w:sz w:val="24"/>
          <w:szCs w:val="24"/>
        </w:rPr>
        <w:t xml:space="preserve">Γ </w:t>
      </w:r>
      <w:r w:rsidR="0058116F">
        <w:rPr>
          <w:rFonts w:ascii="Times New Roman" w:hAnsi="Times New Roman"/>
          <w:sz w:val="24"/>
          <w:szCs w:val="24"/>
        </w:rPr>
        <w:t xml:space="preserve">fully explains Y is to say that </w:t>
      </w:r>
      <w:r w:rsidR="00C01558">
        <w:rPr>
          <w:rFonts w:ascii="Times New Roman" w:hAnsi="Times New Roman"/>
          <w:sz w:val="24"/>
          <w:szCs w:val="24"/>
        </w:rPr>
        <w:t xml:space="preserve">Γ </w:t>
      </w:r>
      <w:r w:rsidR="0058116F">
        <w:rPr>
          <w:rFonts w:ascii="Times New Roman" w:hAnsi="Times New Roman"/>
          <w:i/>
          <w:iCs/>
          <w:sz w:val="24"/>
          <w:szCs w:val="24"/>
        </w:rPr>
        <w:t>determines</w:t>
      </w:r>
      <w:r w:rsidR="0058116F">
        <w:rPr>
          <w:rFonts w:ascii="Times New Roman" w:hAnsi="Times New Roman"/>
          <w:sz w:val="24"/>
          <w:szCs w:val="24"/>
        </w:rPr>
        <w:t xml:space="preserve"> Y, or </w:t>
      </w:r>
      <w:r w:rsidR="0058116F">
        <w:rPr>
          <w:rFonts w:ascii="Times New Roman" w:hAnsi="Times New Roman"/>
          <w:i/>
          <w:iCs/>
          <w:sz w:val="24"/>
          <w:szCs w:val="24"/>
        </w:rPr>
        <w:t xml:space="preserve">makes it the case that </w:t>
      </w:r>
      <w:r w:rsidR="0058116F">
        <w:rPr>
          <w:rFonts w:ascii="Times New Roman" w:hAnsi="Times New Roman"/>
          <w:sz w:val="24"/>
          <w:szCs w:val="24"/>
        </w:rPr>
        <w:t xml:space="preserve">Y. </w:t>
      </w:r>
      <w:r w:rsidR="00CD36F5">
        <w:rPr>
          <w:rFonts w:ascii="Times New Roman" w:hAnsi="Times New Roman"/>
          <w:sz w:val="24"/>
          <w:szCs w:val="24"/>
        </w:rPr>
        <w:t xml:space="preserve">(We will primarily talk about </w:t>
      </w:r>
      <w:r w:rsidR="00CD36F5" w:rsidRPr="00CD36F5">
        <w:rPr>
          <w:rFonts w:ascii="Times New Roman" w:hAnsi="Times New Roman"/>
          <w:sz w:val="24"/>
          <w:szCs w:val="24"/>
        </w:rPr>
        <w:t>set</w:t>
      </w:r>
      <w:r w:rsidR="00CD36F5">
        <w:rPr>
          <w:rFonts w:ascii="Times New Roman" w:hAnsi="Times New Roman"/>
          <w:sz w:val="24"/>
          <w:szCs w:val="24"/>
        </w:rPr>
        <w:t xml:space="preserve">s as explanations, although we will not bother to distinguish between an </w:t>
      </w:r>
      <w:r w:rsidR="003B1EB9">
        <w:rPr>
          <w:rFonts w:ascii="Times New Roman" w:hAnsi="Times New Roman"/>
          <w:sz w:val="24"/>
          <w:szCs w:val="24"/>
        </w:rPr>
        <w:t>atomic</w:t>
      </w:r>
      <w:r w:rsidR="00CD36F5">
        <w:rPr>
          <w:rFonts w:ascii="Times New Roman" w:hAnsi="Times New Roman"/>
          <w:sz w:val="24"/>
          <w:szCs w:val="24"/>
        </w:rPr>
        <w:t xml:space="preserve"> fact X and the singleton set {X}.) </w:t>
      </w:r>
      <w:r w:rsidR="0058116F">
        <w:rPr>
          <w:rFonts w:ascii="Times New Roman" w:hAnsi="Times New Roman"/>
          <w:sz w:val="24"/>
          <w:szCs w:val="24"/>
        </w:rPr>
        <w:t xml:space="preserve">If all members of </w:t>
      </w:r>
      <w:r w:rsidR="00C01558">
        <w:rPr>
          <w:rFonts w:ascii="Times New Roman" w:hAnsi="Times New Roman"/>
          <w:sz w:val="24"/>
          <w:szCs w:val="24"/>
        </w:rPr>
        <w:t xml:space="preserve">Γ </w:t>
      </w:r>
      <w:r w:rsidR="0058116F">
        <w:rPr>
          <w:rFonts w:ascii="Times New Roman" w:hAnsi="Times New Roman"/>
          <w:sz w:val="24"/>
          <w:szCs w:val="24"/>
        </w:rPr>
        <w:t xml:space="preserve">are prior to Y, and any ancestors of </w:t>
      </w:r>
      <w:r w:rsidR="00C01558">
        <w:rPr>
          <w:rFonts w:ascii="Times New Roman" w:hAnsi="Times New Roman"/>
          <w:sz w:val="24"/>
          <w:szCs w:val="24"/>
        </w:rPr>
        <w:t>these members</w:t>
      </w:r>
      <w:r w:rsidR="0058116F">
        <w:rPr>
          <w:rFonts w:ascii="Times New Roman" w:hAnsi="Times New Roman"/>
          <w:sz w:val="24"/>
          <w:szCs w:val="24"/>
        </w:rPr>
        <w:t xml:space="preserve"> only influence Y by way of </w:t>
      </w:r>
      <w:r w:rsidR="00C01558">
        <w:rPr>
          <w:rFonts w:ascii="Times New Roman" w:hAnsi="Times New Roman"/>
          <w:sz w:val="24"/>
          <w:szCs w:val="24"/>
        </w:rPr>
        <w:t xml:space="preserve">Γ </w:t>
      </w:r>
      <w:r w:rsidR="0058116F">
        <w:rPr>
          <w:rFonts w:ascii="Times New Roman" w:hAnsi="Times New Roman"/>
          <w:sz w:val="24"/>
          <w:szCs w:val="24"/>
        </w:rPr>
        <w:t xml:space="preserve">(so that </w:t>
      </w:r>
      <w:r w:rsidR="00C01558">
        <w:rPr>
          <w:rFonts w:ascii="Times New Roman" w:hAnsi="Times New Roman"/>
          <w:sz w:val="24"/>
          <w:szCs w:val="24"/>
        </w:rPr>
        <w:t xml:space="preserve">Γ </w:t>
      </w:r>
      <w:r w:rsidR="0058116F">
        <w:rPr>
          <w:rFonts w:ascii="Times New Roman" w:hAnsi="Times New Roman"/>
          <w:i/>
          <w:iCs/>
          <w:sz w:val="24"/>
          <w:szCs w:val="24"/>
        </w:rPr>
        <w:t xml:space="preserve">screens off </w:t>
      </w:r>
      <w:r w:rsidR="0058116F">
        <w:rPr>
          <w:rFonts w:ascii="Times New Roman" w:hAnsi="Times New Roman"/>
          <w:sz w:val="24"/>
          <w:szCs w:val="24"/>
        </w:rPr>
        <w:t xml:space="preserve">its ancestors from Y), then </w:t>
      </w:r>
      <w:r w:rsidR="00C01558">
        <w:rPr>
          <w:rFonts w:ascii="Times New Roman" w:hAnsi="Times New Roman"/>
          <w:sz w:val="24"/>
          <w:szCs w:val="24"/>
        </w:rPr>
        <w:t xml:space="preserve">Γ </w:t>
      </w:r>
      <w:r w:rsidR="0058116F">
        <w:rPr>
          <w:rFonts w:ascii="Times New Roman" w:hAnsi="Times New Roman"/>
          <w:sz w:val="24"/>
          <w:szCs w:val="24"/>
        </w:rPr>
        <w:t xml:space="preserve">fully explains Y just in case </w:t>
      </w:r>
      <w:r w:rsidR="00C01558">
        <w:rPr>
          <w:rFonts w:ascii="Times New Roman" w:hAnsi="Times New Roman"/>
          <w:sz w:val="24"/>
          <w:szCs w:val="24"/>
        </w:rPr>
        <w:t xml:space="preserve">Γ </w:t>
      </w:r>
      <w:r w:rsidR="0058116F">
        <w:rPr>
          <w:rFonts w:ascii="Times New Roman" w:hAnsi="Times New Roman"/>
          <w:sz w:val="24"/>
          <w:szCs w:val="24"/>
        </w:rPr>
        <w:t xml:space="preserve">entails Y. </w:t>
      </w:r>
      <w:r w:rsidR="00A80B85">
        <w:rPr>
          <w:rFonts w:ascii="Times New Roman" w:hAnsi="Times New Roman"/>
          <w:sz w:val="24"/>
          <w:szCs w:val="24"/>
        </w:rPr>
        <w:t>Suppose</w:t>
      </w:r>
      <w:r w:rsidR="001C37F9">
        <w:rPr>
          <w:rFonts w:ascii="Times New Roman" w:hAnsi="Times New Roman"/>
          <w:sz w:val="24"/>
          <w:szCs w:val="24"/>
        </w:rPr>
        <w:t xml:space="preserve"> </w:t>
      </w:r>
      <w:r w:rsidR="00A80B85">
        <w:rPr>
          <w:rFonts w:ascii="Times New Roman" w:hAnsi="Times New Roman"/>
          <w:sz w:val="24"/>
          <w:szCs w:val="24"/>
        </w:rPr>
        <w:t xml:space="preserve">that in Figure 1, each child is entailed by the set of its parents. </w:t>
      </w:r>
      <w:r w:rsidR="003B1EB9">
        <w:rPr>
          <w:rFonts w:ascii="Times New Roman" w:hAnsi="Times New Roman"/>
          <w:sz w:val="24"/>
          <w:szCs w:val="24"/>
        </w:rPr>
        <w:t>Then</w:t>
      </w:r>
      <w:r w:rsidR="00A80B85">
        <w:rPr>
          <w:rFonts w:ascii="Times New Roman" w:hAnsi="Times New Roman"/>
          <w:sz w:val="24"/>
          <w:szCs w:val="24"/>
        </w:rPr>
        <w:t xml:space="preserve"> A fully explains B. Together, B and C fully explain D. </w:t>
      </w:r>
      <w:r w:rsidR="001C37F9">
        <w:rPr>
          <w:rFonts w:ascii="Times New Roman" w:hAnsi="Times New Roman"/>
          <w:sz w:val="24"/>
          <w:szCs w:val="24"/>
        </w:rPr>
        <w:t>{A,</w:t>
      </w:r>
      <w:r w:rsidR="00D35297">
        <w:rPr>
          <w:rFonts w:ascii="Times New Roman" w:hAnsi="Times New Roman"/>
          <w:sz w:val="24"/>
          <w:szCs w:val="24"/>
        </w:rPr>
        <w:t xml:space="preserve"> </w:t>
      </w:r>
      <w:r w:rsidR="001C37F9">
        <w:rPr>
          <w:rFonts w:ascii="Times New Roman" w:hAnsi="Times New Roman"/>
          <w:sz w:val="24"/>
          <w:szCs w:val="24"/>
        </w:rPr>
        <w:t>C}</w:t>
      </w:r>
      <w:r w:rsidR="00A80B85">
        <w:rPr>
          <w:rFonts w:ascii="Times New Roman" w:hAnsi="Times New Roman"/>
          <w:sz w:val="24"/>
          <w:szCs w:val="24"/>
        </w:rPr>
        <w:t xml:space="preserve"> is another full explanation of D, however. Similarly, </w:t>
      </w:r>
      <w:r w:rsidR="001C37F9">
        <w:rPr>
          <w:rFonts w:ascii="Times New Roman" w:hAnsi="Times New Roman"/>
          <w:sz w:val="24"/>
          <w:szCs w:val="24"/>
        </w:rPr>
        <w:t>{D,</w:t>
      </w:r>
      <w:r w:rsidR="00D35297">
        <w:rPr>
          <w:rFonts w:ascii="Times New Roman" w:hAnsi="Times New Roman"/>
          <w:sz w:val="24"/>
          <w:szCs w:val="24"/>
        </w:rPr>
        <w:t xml:space="preserve"> </w:t>
      </w:r>
      <w:r w:rsidR="001C37F9">
        <w:rPr>
          <w:rFonts w:ascii="Times New Roman" w:hAnsi="Times New Roman"/>
          <w:sz w:val="24"/>
          <w:szCs w:val="24"/>
        </w:rPr>
        <w:t>C}</w:t>
      </w:r>
      <w:r w:rsidR="00A80B85">
        <w:rPr>
          <w:rFonts w:ascii="Times New Roman" w:hAnsi="Times New Roman"/>
          <w:sz w:val="24"/>
          <w:szCs w:val="24"/>
        </w:rPr>
        <w:t xml:space="preserve">, </w:t>
      </w:r>
      <w:r w:rsidR="001C37F9">
        <w:rPr>
          <w:rFonts w:ascii="Times New Roman" w:hAnsi="Times New Roman"/>
          <w:sz w:val="24"/>
          <w:szCs w:val="24"/>
        </w:rPr>
        <w:t>{B,</w:t>
      </w:r>
      <w:r w:rsidR="00D35297">
        <w:rPr>
          <w:rFonts w:ascii="Times New Roman" w:hAnsi="Times New Roman"/>
          <w:sz w:val="24"/>
          <w:szCs w:val="24"/>
        </w:rPr>
        <w:t xml:space="preserve"> </w:t>
      </w:r>
      <w:r w:rsidR="001C37F9">
        <w:rPr>
          <w:rFonts w:ascii="Times New Roman" w:hAnsi="Times New Roman"/>
          <w:sz w:val="24"/>
          <w:szCs w:val="24"/>
        </w:rPr>
        <w:t>C},</w:t>
      </w:r>
      <w:r w:rsidR="00A80B85">
        <w:rPr>
          <w:rFonts w:ascii="Times New Roman" w:hAnsi="Times New Roman"/>
          <w:sz w:val="24"/>
          <w:szCs w:val="24"/>
        </w:rPr>
        <w:t xml:space="preserve"> and </w:t>
      </w:r>
      <w:r w:rsidR="001C37F9">
        <w:rPr>
          <w:rFonts w:ascii="Times New Roman" w:hAnsi="Times New Roman"/>
          <w:sz w:val="24"/>
          <w:szCs w:val="24"/>
        </w:rPr>
        <w:t>{A,</w:t>
      </w:r>
      <w:r w:rsidR="00D35297">
        <w:rPr>
          <w:rFonts w:ascii="Times New Roman" w:hAnsi="Times New Roman"/>
          <w:sz w:val="24"/>
          <w:szCs w:val="24"/>
        </w:rPr>
        <w:t xml:space="preserve"> </w:t>
      </w:r>
      <w:r w:rsidR="001C37F9">
        <w:rPr>
          <w:rFonts w:ascii="Times New Roman" w:hAnsi="Times New Roman"/>
          <w:sz w:val="24"/>
          <w:szCs w:val="24"/>
        </w:rPr>
        <w:t>C}</w:t>
      </w:r>
      <w:r w:rsidR="00A80B85">
        <w:rPr>
          <w:rFonts w:ascii="Times New Roman" w:hAnsi="Times New Roman"/>
          <w:sz w:val="24"/>
          <w:szCs w:val="24"/>
        </w:rPr>
        <w:t xml:space="preserve"> are </w:t>
      </w:r>
      <w:r w:rsidR="003B1EB9">
        <w:rPr>
          <w:rFonts w:ascii="Times New Roman" w:hAnsi="Times New Roman"/>
          <w:sz w:val="24"/>
          <w:szCs w:val="24"/>
        </w:rPr>
        <w:t xml:space="preserve">all </w:t>
      </w:r>
      <w:r w:rsidR="00A80B85">
        <w:rPr>
          <w:rFonts w:ascii="Times New Roman" w:hAnsi="Times New Roman"/>
          <w:sz w:val="24"/>
          <w:szCs w:val="24"/>
        </w:rPr>
        <w:t>full explanations of F.</w:t>
      </w:r>
      <w:r w:rsidR="00A80B85">
        <w:rPr>
          <w:rFonts w:ascii="Times New Roman" w:eastAsia="Times New Roman" w:hAnsi="Times New Roman" w:cs="Times New Roman"/>
          <w:sz w:val="24"/>
          <w:szCs w:val="24"/>
          <w:vertAlign w:val="superscript"/>
        </w:rPr>
        <w:footnoteReference w:id="2"/>
      </w:r>
      <w:r w:rsidR="00A80B85">
        <w:rPr>
          <w:rFonts w:ascii="Times New Roman" w:hAnsi="Times New Roman"/>
          <w:sz w:val="24"/>
          <w:szCs w:val="24"/>
        </w:rPr>
        <w:t xml:space="preserve"> They are not </w:t>
      </w:r>
      <w:r w:rsidR="00A80B85">
        <w:rPr>
          <w:rFonts w:ascii="Times New Roman" w:hAnsi="Times New Roman"/>
          <w:i/>
          <w:iCs/>
          <w:sz w:val="24"/>
          <w:szCs w:val="24"/>
        </w:rPr>
        <w:t>competing</w:t>
      </w:r>
      <w:r w:rsidR="00A80B85">
        <w:rPr>
          <w:rFonts w:ascii="Times New Roman" w:hAnsi="Times New Roman"/>
          <w:sz w:val="24"/>
          <w:szCs w:val="24"/>
        </w:rPr>
        <w:t xml:space="preserve"> explanations because A is explanatorily prior to B, which is </w:t>
      </w:r>
      <w:r w:rsidR="00A80B85">
        <w:rPr>
          <w:rFonts w:ascii="Times New Roman" w:hAnsi="Times New Roman"/>
          <w:sz w:val="24"/>
          <w:szCs w:val="24"/>
        </w:rPr>
        <w:lastRenderedPageBreak/>
        <w:t xml:space="preserve">explanatorily prior to D. There can be non-competing full explanations that take place at different levels: for example, the initial conditions of the universe and the immediate conditions preceding </w:t>
      </w:r>
      <w:r w:rsidR="00FD4F47">
        <w:rPr>
          <w:rFonts w:ascii="Times New Roman" w:hAnsi="Times New Roman"/>
          <w:sz w:val="24"/>
          <w:szCs w:val="24"/>
        </w:rPr>
        <w:t xml:space="preserve">a </w:t>
      </w:r>
      <w:r w:rsidR="00A80B85">
        <w:rPr>
          <w:rFonts w:ascii="Times New Roman" w:hAnsi="Times New Roman"/>
          <w:sz w:val="24"/>
          <w:szCs w:val="24"/>
        </w:rPr>
        <w:t>ball’s rolling down the hill could both explain the fact that it rolls, without competing with each other: the initial conditions explain the immediate conditions, and because the immediate conditions explain the rolling, the initial conditions do as well. There could also be non-competing full explanations at the same level in cases of overdetermination.</w:t>
      </w:r>
      <w:r w:rsidR="00D35297">
        <w:rPr>
          <w:rStyle w:val="FootnoteReference"/>
          <w:rFonts w:ascii="Times New Roman" w:hAnsi="Times New Roman"/>
          <w:sz w:val="24"/>
          <w:szCs w:val="24"/>
        </w:rPr>
        <w:footnoteReference w:id="3"/>
      </w:r>
      <w:r w:rsidR="00A80B85">
        <w:rPr>
          <w:rFonts w:ascii="Times New Roman" w:hAnsi="Times New Roman"/>
          <w:sz w:val="24"/>
          <w:szCs w:val="24"/>
        </w:rPr>
        <w:t xml:space="preserve"> If, in Figure 1, D </w:t>
      </w:r>
      <w:r w:rsidR="001C37F9">
        <w:rPr>
          <w:rFonts w:ascii="Times New Roman" w:hAnsi="Times New Roman"/>
          <w:sz w:val="24"/>
          <w:szCs w:val="24"/>
        </w:rPr>
        <w:t xml:space="preserve">is </w:t>
      </w:r>
      <w:r w:rsidR="00A80B85">
        <w:rPr>
          <w:rFonts w:ascii="Times New Roman" w:hAnsi="Times New Roman"/>
          <w:sz w:val="24"/>
          <w:szCs w:val="24"/>
        </w:rPr>
        <w:t>entailed by both B and C individually, then these would each be full explanations of D. To give a concrete example, if a condemned criminal is shot by 100 executioners simultaneously, and each shot entails that he dies, then each shot fully explains his death, and together they overdetermine it.</w:t>
      </w:r>
      <w:r w:rsidR="00A80B85">
        <w:rPr>
          <w:rFonts w:ascii="Times New Roman" w:eastAsia="Times New Roman" w:hAnsi="Times New Roman" w:cs="Times New Roman"/>
          <w:sz w:val="24"/>
          <w:szCs w:val="24"/>
          <w:vertAlign w:val="superscript"/>
        </w:rPr>
        <w:footnoteReference w:id="4"/>
      </w:r>
    </w:p>
    <w:p w14:paraId="7D3BD1DF" w14:textId="04EE4328" w:rsidR="00872BF8" w:rsidRDefault="00A80B85" w:rsidP="00CF62AE">
      <w:pPr>
        <w:pStyle w:val="Default"/>
        <w:widowControl w:val="0"/>
        <w:spacing w:line="480" w:lineRule="auto"/>
        <w:ind w:firstLine="720"/>
        <w:rPr>
          <w:rFonts w:ascii="Times New Roman" w:hAnsi="Times New Roman"/>
          <w:sz w:val="24"/>
          <w:szCs w:val="24"/>
        </w:rPr>
      </w:pPr>
      <w:r>
        <w:rPr>
          <w:rFonts w:ascii="Times New Roman" w:hAnsi="Times New Roman"/>
          <w:sz w:val="24"/>
          <w:szCs w:val="24"/>
        </w:rPr>
        <w:t>One possibility that we want to allow for</w:t>
      </w:r>
      <w:r w:rsidR="001C37F9">
        <w:rPr>
          <w:rFonts w:ascii="Times New Roman" w:hAnsi="Times New Roman"/>
          <w:sz w:val="24"/>
          <w:szCs w:val="24"/>
        </w:rPr>
        <w:t xml:space="preserve"> </w:t>
      </w:r>
      <w:r>
        <w:rPr>
          <w:rFonts w:ascii="Times New Roman" w:hAnsi="Times New Roman"/>
          <w:sz w:val="24"/>
          <w:szCs w:val="24"/>
        </w:rPr>
        <w:t xml:space="preserve">is that some facts do not have full explanations (though they may have partial explanations). </w:t>
      </w:r>
      <w:r w:rsidR="001C37F9">
        <w:rPr>
          <w:rFonts w:ascii="Times New Roman" w:hAnsi="Times New Roman"/>
          <w:sz w:val="24"/>
          <w:szCs w:val="24"/>
        </w:rPr>
        <w:t>S</w:t>
      </w:r>
      <w:r>
        <w:rPr>
          <w:rFonts w:ascii="Times New Roman" w:hAnsi="Times New Roman"/>
          <w:sz w:val="24"/>
          <w:szCs w:val="24"/>
        </w:rPr>
        <w:t>uppose that in Figure 1, every child node is entailed by its parents, except for F, which is not entailed by anything. Then B and D would continue to have full explanations, but nothing would fully explain F (although C and D might continue to partly explain it).</w:t>
      </w:r>
      <w:bookmarkStart w:id="1" w:name="_Hlk494203759"/>
      <w:r>
        <w:rPr>
          <w:rFonts w:ascii="Times New Roman" w:eastAsia="Times New Roman" w:hAnsi="Times New Roman" w:cs="Times New Roman"/>
          <w:sz w:val="24"/>
          <w:szCs w:val="24"/>
          <w:vertAlign w:val="superscript"/>
        </w:rPr>
        <w:footnoteReference w:id="5"/>
      </w:r>
    </w:p>
    <w:p w14:paraId="7DB44255" w14:textId="2828C56C" w:rsidR="00810BBA" w:rsidRPr="00DB478B" w:rsidRDefault="003161D1" w:rsidP="00DB478B">
      <w:pPr>
        <w:pStyle w:val="Default"/>
        <w:widowControl w:val="0"/>
        <w:spacing w:line="480" w:lineRule="auto"/>
        <w:ind w:firstLine="720"/>
        <w:rPr>
          <w:rFonts w:ascii="Times New Roman" w:hAnsi="Times New Roman"/>
          <w:sz w:val="24"/>
          <w:szCs w:val="24"/>
        </w:rPr>
      </w:pPr>
      <w:r>
        <w:rPr>
          <w:rFonts w:ascii="Times New Roman" w:hAnsi="Times New Roman"/>
          <w:sz w:val="24"/>
          <w:szCs w:val="24"/>
        </w:rPr>
        <w:t xml:space="preserve">We respond to criticisms of the model of explanation we have sketched here in Section </w:t>
      </w:r>
      <w:r w:rsidR="00240025">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lastRenderedPageBreak/>
        <w:t>For now, we w</w:t>
      </w:r>
      <w:r w:rsidR="00FD4F47">
        <w:rPr>
          <w:rFonts w:ascii="Times New Roman" w:hAnsi="Times New Roman"/>
          <w:sz w:val="24"/>
          <w:szCs w:val="24"/>
        </w:rPr>
        <w:t xml:space="preserve">ill </w:t>
      </w:r>
      <w:r w:rsidR="00DB478B">
        <w:rPr>
          <w:rFonts w:ascii="Times New Roman" w:hAnsi="Times New Roman"/>
          <w:sz w:val="24"/>
          <w:szCs w:val="24"/>
        </w:rPr>
        <w:t>provisionally assume it</w:t>
      </w:r>
      <w:r>
        <w:rPr>
          <w:rFonts w:ascii="Times New Roman" w:hAnsi="Times New Roman"/>
          <w:sz w:val="24"/>
          <w:szCs w:val="24"/>
        </w:rPr>
        <w:t xml:space="preserve"> and use it </w:t>
      </w:r>
      <w:r w:rsidR="00345703">
        <w:rPr>
          <w:rFonts w:ascii="Times New Roman" w:hAnsi="Times New Roman"/>
          <w:sz w:val="24"/>
          <w:szCs w:val="24"/>
        </w:rPr>
        <w:t xml:space="preserve">to model </w:t>
      </w:r>
      <w:proofErr w:type="spellStart"/>
      <w:r w:rsidR="00810BBA">
        <w:rPr>
          <w:rFonts w:ascii="Times New Roman" w:hAnsi="Times New Roman"/>
          <w:sz w:val="24"/>
          <w:szCs w:val="24"/>
        </w:rPr>
        <w:t>Molinist</w:t>
      </w:r>
      <w:r w:rsidR="0099240E">
        <w:rPr>
          <w:rFonts w:ascii="Times New Roman" w:hAnsi="Times New Roman"/>
          <w:sz w:val="24"/>
          <w:szCs w:val="24"/>
        </w:rPr>
        <w:t>s</w:t>
      </w:r>
      <w:proofErr w:type="spellEnd"/>
      <w:r w:rsidR="0099240E">
        <w:rPr>
          <w:rFonts w:ascii="Times New Roman" w:hAnsi="Times New Roman"/>
          <w:sz w:val="24"/>
          <w:szCs w:val="24"/>
        </w:rPr>
        <w:t>’</w:t>
      </w:r>
      <w:r w:rsidR="00345703">
        <w:rPr>
          <w:rFonts w:ascii="Times New Roman" w:hAnsi="Times New Roman"/>
          <w:sz w:val="24"/>
          <w:szCs w:val="24"/>
        </w:rPr>
        <w:t xml:space="preserve"> views about the relation of divine foreknowledge and human actions. </w:t>
      </w:r>
      <w:r w:rsidR="00810BBA">
        <w:rPr>
          <w:rFonts w:ascii="Times New Roman" w:hAnsi="Times New Roman"/>
          <w:sz w:val="24"/>
          <w:szCs w:val="24"/>
        </w:rPr>
        <w:t xml:space="preserve">We’ll </w:t>
      </w:r>
      <w:r w:rsidR="0099240E">
        <w:rPr>
          <w:rFonts w:ascii="Times New Roman" w:hAnsi="Times New Roman"/>
          <w:sz w:val="24"/>
          <w:szCs w:val="24"/>
        </w:rPr>
        <w:t>take</w:t>
      </w:r>
      <w:r w:rsidR="00810BBA">
        <w:rPr>
          <w:rFonts w:ascii="Times New Roman" w:hAnsi="Times New Roman"/>
          <w:sz w:val="24"/>
          <w:szCs w:val="24"/>
        </w:rPr>
        <w:t xml:space="preserve"> Flint’s (1998)</w:t>
      </w:r>
      <w:r w:rsidR="0099240E">
        <w:rPr>
          <w:rFonts w:ascii="Times New Roman" w:hAnsi="Times New Roman"/>
          <w:sz w:val="24"/>
          <w:szCs w:val="24"/>
        </w:rPr>
        <w:t xml:space="preserve"> exposition</w:t>
      </w:r>
      <w:r w:rsidR="00810BBA">
        <w:rPr>
          <w:rFonts w:ascii="Times New Roman" w:hAnsi="Times New Roman"/>
          <w:sz w:val="24"/>
          <w:szCs w:val="24"/>
        </w:rPr>
        <w:t xml:space="preserve"> </w:t>
      </w:r>
      <w:r w:rsidR="0099240E">
        <w:rPr>
          <w:rFonts w:ascii="Times New Roman" w:hAnsi="Times New Roman"/>
          <w:sz w:val="24"/>
          <w:szCs w:val="24"/>
        </w:rPr>
        <w:t xml:space="preserve">of </w:t>
      </w:r>
      <w:proofErr w:type="spellStart"/>
      <w:r w:rsidR="00810BBA">
        <w:rPr>
          <w:rFonts w:ascii="Times New Roman" w:hAnsi="Times New Roman"/>
          <w:sz w:val="24"/>
          <w:szCs w:val="24"/>
        </w:rPr>
        <w:t>Molinis</w:t>
      </w:r>
      <w:r w:rsidR="0099240E">
        <w:rPr>
          <w:rFonts w:ascii="Times New Roman" w:hAnsi="Times New Roman"/>
          <w:sz w:val="24"/>
          <w:szCs w:val="24"/>
        </w:rPr>
        <w:t>m</w:t>
      </w:r>
      <w:proofErr w:type="spellEnd"/>
      <w:r w:rsidR="0099240E">
        <w:rPr>
          <w:rFonts w:ascii="Times New Roman" w:hAnsi="Times New Roman"/>
          <w:sz w:val="24"/>
          <w:szCs w:val="24"/>
        </w:rPr>
        <w:t xml:space="preserve"> as our starting point</w:t>
      </w:r>
      <w:r w:rsidR="00810BBA">
        <w:rPr>
          <w:rFonts w:ascii="Times New Roman" w:hAnsi="Times New Roman"/>
          <w:sz w:val="24"/>
          <w:szCs w:val="24"/>
        </w:rPr>
        <w:t xml:space="preserve">. </w:t>
      </w:r>
      <w:r w:rsidR="00345703">
        <w:rPr>
          <w:rFonts w:ascii="Times New Roman" w:hAnsi="Times New Roman"/>
          <w:sz w:val="24"/>
          <w:szCs w:val="24"/>
        </w:rPr>
        <w:t>According to Flint, God’s providence and knowledge unfold</w:t>
      </w:r>
      <w:r w:rsidR="0099240E">
        <w:rPr>
          <w:rFonts w:ascii="Times New Roman" w:hAnsi="Times New Roman"/>
          <w:sz w:val="24"/>
          <w:szCs w:val="24"/>
        </w:rPr>
        <w:t>s</w:t>
      </w:r>
      <w:r w:rsidR="00345703">
        <w:rPr>
          <w:rFonts w:ascii="Times New Roman" w:hAnsi="Times New Roman"/>
          <w:sz w:val="24"/>
          <w:szCs w:val="24"/>
        </w:rPr>
        <w:t xml:space="preserve"> in four “logical moments.” In the first moment, we have God’s necessary knowledge: God’s knowledge of all necessary truths.</w:t>
      </w:r>
    </w:p>
    <w:p w14:paraId="405B5EB9" w14:textId="3B6B9194" w:rsidR="00345703" w:rsidRPr="00C6182F" w:rsidRDefault="00345703" w:rsidP="00C6182F">
      <w:pPr>
        <w:pStyle w:val="Default"/>
        <w:widowControl w:val="0"/>
        <w:spacing w:line="480" w:lineRule="auto"/>
        <w:ind w:firstLine="720"/>
        <w:rPr>
          <w:rFonts w:ascii="Times New Roman" w:hAnsi="Times New Roman"/>
          <w:sz w:val="24"/>
          <w:szCs w:val="24"/>
        </w:rPr>
      </w:pPr>
      <w:r>
        <w:rPr>
          <w:rFonts w:ascii="Times New Roman" w:hAnsi="Times New Roman"/>
          <w:sz w:val="24"/>
          <w:szCs w:val="24"/>
        </w:rPr>
        <w:t>In the second moment, God acquires his first contingent knowledge: knowledge of CCFs.</w:t>
      </w:r>
      <w:r w:rsidR="0082774B">
        <w:rPr>
          <w:rFonts w:ascii="Times New Roman" w:hAnsi="Times New Roman"/>
          <w:sz w:val="24"/>
          <w:szCs w:val="24"/>
        </w:rPr>
        <w:t xml:space="preserve"> This is God’s “middle knowledge,” which comes between his necessary knowledge and his creative decision. </w:t>
      </w:r>
      <w:r w:rsidR="0016337E">
        <w:rPr>
          <w:rFonts w:ascii="Times New Roman" w:hAnsi="Times New Roman"/>
          <w:sz w:val="24"/>
          <w:szCs w:val="24"/>
        </w:rPr>
        <w:t>T</w:t>
      </w:r>
      <w:r w:rsidR="0082774B">
        <w:rPr>
          <w:rFonts w:ascii="Times New Roman" w:hAnsi="Times New Roman"/>
          <w:sz w:val="24"/>
          <w:szCs w:val="24"/>
        </w:rPr>
        <w:t xml:space="preserve">he </w:t>
      </w:r>
      <w:r>
        <w:rPr>
          <w:rFonts w:ascii="Times New Roman" w:hAnsi="Times New Roman"/>
          <w:sz w:val="24"/>
          <w:szCs w:val="24"/>
        </w:rPr>
        <w:t>CCFs</w:t>
      </w:r>
      <w:r w:rsidR="0082774B">
        <w:rPr>
          <w:rFonts w:ascii="Times New Roman" w:hAnsi="Times New Roman"/>
          <w:sz w:val="24"/>
          <w:szCs w:val="24"/>
        </w:rPr>
        <w:t xml:space="preserve"> known at this second moment</w:t>
      </w:r>
      <w:r>
        <w:rPr>
          <w:rFonts w:ascii="Times New Roman" w:hAnsi="Times New Roman"/>
          <w:sz w:val="24"/>
          <w:szCs w:val="24"/>
        </w:rPr>
        <w:t xml:space="preserve"> include</w:t>
      </w:r>
      <w:r w:rsidR="0016337E">
        <w:rPr>
          <w:rFonts w:ascii="Times New Roman" w:hAnsi="Times New Roman"/>
          <w:sz w:val="24"/>
          <w:szCs w:val="24"/>
        </w:rPr>
        <w:t xml:space="preserve"> counterfactuals specifying</w:t>
      </w:r>
      <w:r w:rsidR="00344C86">
        <w:rPr>
          <w:rFonts w:ascii="Times New Roman" w:hAnsi="Times New Roman"/>
          <w:sz w:val="24"/>
          <w:szCs w:val="24"/>
        </w:rPr>
        <w:t xml:space="preserve"> </w:t>
      </w:r>
      <w:r w:rsidR="0016337E">
        <w:rPr>
          <w:rFonts w:ascii="Times New Roman" w:hAnsi="Times New Roman"/>
          <w:sz w:val="24"/>
          <w:szCs w:val="24"/>
        </w:rPr>
        <w:t>what each possible agent would do in any circumstances that it is possible for that agent to be in. Here the “</w:t>
      </w:r>
      <w:r>
        <w:rPr>
          <w:rFonts w:ascii="Times New Roman" w:hAnsi="Times New Roman"/>
          <w:sz w:val="24"/>
          <w:szCs w:val="24"/>
        </w:rPr>
        <w:t>circumstances</w:t>
      </w:r>
      <w:r w:rsidR="0016337E">
        <w:rPr>
          <w:rFonts w:ascii="Times New Roman" w:hAnsi="Times New Roman"/>
          <w:sz w:val="24"/>
          <w:szCs w:val="24"/>
        </w:rPr>
        <w:t>” in which an agent acts should be understood as</w:t>
      </w:r>
      <w:r>
        <w:rPr>
          <w:rFonts w:ascii="Times New Roman" w:hAnsi="Times New Roman"/>
          <w:sz w:val="24"/>
          <w:szCs w:val="24"/>
        </w:rPr>
        <w:t xml:space="preserve"> </w:t>
      </w:r>
      <w:r w:rsidR="0016337E">
        <w:rPr>
          <w:rFonts w:ascii="Times New Roman" w:hAnsi="Times New Roman"/>
          <w:sz w:val="24"/>
          <w:szCs w:val="24"/>
        </w:rPr>
        <w:t>“complete,”</w:t>
      </w:r>
      <w:r>
        <w:rPr>
          <w:rFonts w:ascii="Times New Roman" w:hAnsi="Times New Roman"/>
          <w:sz w:val="24"/>
          <w:szCs w:val="24"/>
        </w:rPr>
        <w:t xml:space="preserve"> </w:t>
      </w:r>
      <w:r w:rsidR="0016337E">
        <w:rPr>
          <w:rFonts w:ascii="Times New Roman" w:hAnsi="Times New Roman"/>
          <w:sz w:val="24"/>
          <w:szCs w:val="24"/>
        </w:rPr>
        <w:t>so</w:t>
      </w:r>
      <w:r w:rsidR="0082774B">
        <w:rPr>
          <w:rFonts w:ascii="Times New Roman" w:hAnsi="Times New Roman"/>
          <w:sz w:val="24"/>
          <w:szCs w:val="24"/>
        </w:rPr>
        <w:t xml:space="preserve"> that</w:t>
      </w:r>
      <w:r w:rsidR="0016337E">
        <w:rPr>
          <w:rFonts w:ascii="Times New Roman" w:hAnsi="Times New Roman"/>
          <w:sz w:val="24"/>
          <w:szCs w:val="24"/>
        </w:rPr>
        <w:t xml:space="preserve"> the CCFs specify “how a free being would act given</w:t>
      </w:r>
      <w:r>
        <w:rPr>
          <w:rFonts w:ascii="Times New Roman" w:hAnsi="Times New Roman"/>
          <w:sz w:val="24"/>
          <w:szCs w:val="24"/>
        </w:rPr>
        <w:t xml:space="preserve"> </w:t>
      </w:r>
      <w:r w:rsidR="0016337E">
        <w:rPr>
          <w:rFonts w:ascii="Times New Roman" w:hAnsi="Times New Roman"/>
          <w:sz w:val="24"/>
          <w:szCs w:val="24"/>
        </w:rPr>
        <w:t>all, not just some, of the causal factors affecting her activity”</w:t>
      </w:r>
      <w:r w:rsidR="0082774B">
        <w:rPr>
          <w:rFonts w:ascii="Times New Roman" w:hAnsi="Times New Roman"/>
          <w:sz w:val="24"/>
          <w:szCs w:val="24"/>
        </w:rPr>
        <w:t xml:space="preserve"> (Flint 1998: 47).</w:t>
      </w:r>
    </w:p>
    <w:p w14:paraId="60004477" w14:textId="77777777" w:rsidR="0082774B" w:rsidRDefault="00345703" w:rsidP="00345703">
      <w:pPr>
        <w:pStyle w:val="Default"/>
        <w:widowControl w:val="0"/>
        <w:spacing w:line="480" w:lineRule="auto"/>
        <w:rPr>
          <w:rFonts w:ascii="Times New Roman" w:hAnsi="Times New Roman"/>
          <w:sz w:val="24"/>
          <w:szCs w:val="24"/>
        </w:rPr>
      </w:pPr>
      <w:r>
        <w:rPr>
          <w:rFonts w:ascii="Times New Roman" w:eastAsia="Times New Roman" w:hAnsi="Times New Roman" w:cs="Times New Roman"/>
          <w:sz w:val="24"/>
          <w:szCs w:val="24"/>
        </w:rPr>
        <w:tab/>
        <w:t xml:space="preserve">The discovery of the CCFs has a winnowing effect on </w:t>
      </w:r>
      <w:r w:rsidR="0082774B">
        <w:rPr>
          <w:rFonts w:ascii="Times New Roman" w:eastAsia="Times New Roman" w:hAnsi="Times New Roman" w:cs="Times New Roman"/>
          <w:sz w:val="24"/>
          <w:szCs w:val="24"/>
        </w:rPr>
        <w:t>the options open to God</w:t>
      </w:r>
      <w:r>
        <w:rPr>
          <w:rFonts w:ascii="Times New Roman" w:hAnsi="Times New Roman"/>
          <w:sz w:val="24"/>
          <w:szCs w:val="24"/>
        </w:rPr>
        <w:t xml:space="preserve">. Suppose it is true that Eve would sin if tempted by the toad. Then, although there is a possible world where Eve is tempted by the toad and does not sin, that world is “off-limits” for creation. Why? Because it contradicts a true CCF. Flint calls the worlds remaining after the CCFs have had their say “feasible” worlds. </w:t>
      </w:r>
      <w:r w:rsidR="0082774B">
        <w:rPr>
          <w:rFonts w:ascii="Times New Roman" w:hAnsi="Times New Roman"/>
          <w:sz w:val="24"/>
          <w:szCs w:val="24"/>
        </w:rPr>
        <w:t>In the third moment, God chooses which feasible world will be actual.</w:t>
      </w:r>
    </w:p>
    <w:p w14:paraId="2FF8E5E8" w14:textId="0490BBAA" w:rsidR="00AD2C97" w:rsidRDefault="00345703" w:rsidP="00345703">
      <w:pPr>
        <w:pStyle w:val="Default"/>
        <w:widowControl w:val="0"/>
        <w:spacing w:line="480" w:lineRule="auto"/>
        <w:rPr>
          <w:rFonts w:ascii="Times New Roman" w:hAnsi="Times New Roman"/>
          <w:sz w:val="24"/>
          <w:szCs w:val="24"/>
        </w:rPr>
      </w:pPr>
      <w:r>
        <w:rPr>
          <w:rFonts w:ascii="Times New Roman" w:eastAsia="Times New Roman" w:hAnsi="Times New Roman" w:cs="Times New Roman"/>
          <w:sz w:val="24"/>
          <w:szCs w:val="24"/>
        </w:rPr>
        <w:tab/>
        <w:t>Finally</w:t>
      </w:r>
      <w:r w:rsidR="003C0C77">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the fourth moment, God fills in the details from the creation decision, learning which world is actual. This constitutes God</w:t>
      </w:r>
      <w:r>
        <w:rPr>
          <w:rFonts w:ascii="Times New Roman" w:hAnsi="Times New Roman"/>
          <w:sz w:val="24"/>
          <w:szCs w:val="24"/>
        </w:rPr>
        <w:t>’s free knowledge.</w:t>
      </w:r>
    </w:p>
    <w:bookmarkEnd w:id="1"/>
    <w:p w14:paraId="4883690B" w14:textId="2BD1D776" w:rsidR="005B008D" w:rsidRDefault="00A80B85">
      <w:pPr>
        <w:pStyle w:val="Default"/>
        <w:widowControl w:val="0"/>
        <w:spacing w:line="480" w:lineRule="auto"/>
        <w:ind w:firstLine="720"/>
        <w:rPr>
          <w:rFonts w:ascii="Times New Roman" w:hAnsi="Times New Roman"/>
          <w:sz w:val="24"/>
          <w:szCs w:val="24"/>
        </w:rPr>
      </w:pPr>
      <w:r>
        <w:rPr>
          <w:rFonts w:ascii="Times New Roman" w:hAnsi="Times New Roman"/>
          <w:sz w:val="24"/>
          <w:szCs w:val="24"/>
        </w:rPr>
        <w:t>Figure 2 illustrates</w:t>
      </w:r>
      <w:r w:rsidR="00810BBA">
        <w:rPr>
          <w:rFonts w:ascii="Times New Roman" w:hAnsi="Times New Roman"/>
          <w:sz w:val="24"/>
          <w:szCs w:val="24"/>
        </w:rPr>
        <w:t xml:space="preserve"> the explanatory relations among Flint’s four moments—God’s necessary knowledge, middle knowledge, creative act of will, and foreknowledge—along with</w:t>
      </w:r>
      <w:r>
        <w:rPr>
          <w:rFonts w:ascii="Times New Roman" w:hAnsi="Times New Roman"/>
          <w:sz w:val="24"/>
          <w:szCs w:val="24"/>
        </w:rPr>
        <w:t xml:space="preserve"> the dependence of God’s middle knowledge on the CCFs</w:t>
      </w:r>
      <w:r w:rsidR="00810BBA">
        <w:rPr>
          <w:rFonts w:ascii="Times New Roman" w:hAnsi="Times New Roman"/>
          <w:sz w:val="24"/>
          <w:szCs w:val="24"/>
        </w:rPr>
        <w:t xml:space="preserve">. In </w:t>
      </w:r>
      <w:r>
        <w:rPr>
          <w:rFonts w:ascii="Times New Roman" w:hAnsi="Times New Roman"/>
          <w:sz w:val="24"/>
          <w:szCs w:val="24"/>
        </w:rPr>
        <w:t xml:space="preserve">choosing how to create, God utilizes his necessary knowledge and middle knowledge, and in creating, he sets the </w:t>
      </w:r>
      <w:r>
        <w:rPr>
          <w:rFonts w:ascii="Times New Roman" w:hAnsi="Times New Roman"/>
          <w:sz w:val="24"/>
          <w:szCs w:val="24"/>
        </w:rPr>
        <w:lastRenderedPageBreak/>
        <w:t xml:space="preserve">circumstances which, together with his middle knowledge, determine his foreknowledge. </w:t>
      </w:r>
      <w:r w:rsidR="0080210B">
        <w:rPr>
          <w:rFonts w:ascii="Times New Roman" w:hAnsi="Times New Roman"/>
          <w:sz w:val="24"/>
          <w:szCs w:val="24"/>
        </w:rPr>
        <w:t xml:space="preserve">Figure 2 also illustrates the dependence of Eve’s action on </w:t>
      </w:r>
      <w:r w:rsidR="001D24A2">
        <w:rPr>
          <w:rFonts w:ascii="Times New Roman" w:hAnsi="Times New Roman"/>
          <w:sz w:val="24"/>
          <w:szCs w:val="24"/>
        </w:rPr>
        <w:t>the</w:t>
      </w:r>
      <w:r w:rsidR="0080210B">
        <w:rPr>
          <w:rFonts w:ascii="Times New Roman" w:hAnsi="Times New Roman"/>
          <w:sz w:val="24"/>
          <w:szCs w:val="24"/>
        </w:rPr>
        <w:t xml:space="preserve"> circumstances</w:t>
      </w:r>
      <w:r w:rsidR="001D24A2">
        <w:rPr>
          <w:rFonts w:ascii="Times New Roman" w:hAnsi="Times New Roman"/>
          <w:sz w:val="24"/>
          <w:szCs w:val="24"/>
        </w:rPr>
        <w:t xml:space="preserve"> in which she finds herself</w:t>
      </w:r>
      <w:r w:rsidR="0080210B">
        <w:rPr>
          <w:rFonts w:ascii="Times New Roman" w:hAnsi="Times New Roman"/>
          <w:sz w:val="24"/>
          <w:szCs w:val="24"/>
        </w:rPr>
        <w:t xml:space="preserve">: while libertarians will maintain that these circumstances do not fully explain Eve’s sin, that Eve is tempted by a serpent is nevertheless one of the factors directly influencing whether </w:t>
      </w:r>
      <w:r w:rsidR="00FD4F47">
        <w:rPr>
          <w:rFonts w:ascii="Times New Roman" w:hAnsi="Times New Roman"/>
          <w:sz w:val="24"/>
          <w:szCs w:val="24"/>
        </w:rPr>
        <w:t>she</w:t>
      </w:r>
      <w:r w:rsidR="0080210B">
        <w:rPr>
          <w:rFonts w:ascii="Times New Roman" w:hAnsi="Times New Roman"/>
          <w:sz w:val="24"/>
          <w:szCs w:val="24"/>
        </w:rPr>
        <w:t xml:space="preserve"> sins.</w:t>
      </w:r>
    </w:p>
    <w:p w14:paraId="38179D82" w14:textId="77777777" w:rsidR="00CD36F5" w:rsidRDefault="00CD36F5" w:rsidP="00CD36F5">
      <w:pPr>
        <w:pStyle w:val="Default"/>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FCC515" wp14:editId="0B21A766">
            <wp:extent cx="2275200" cy="3819600"/>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2.pdf"/>
                    <pic:cNvPicPr/>
                  </pic:nvPicPr>
                  <pic:blipFill>
                    <a:blip r:embed="rId9">
                      <a:extLst>
                        <a:ext uri="{28A0092B-C50C-407E-A947-70E740481C1C}">
                          <a14:useLocalDpi xmlns:a14="http://schemas.microsoft.com/office/drawing/2010/main" val="0"/>
                        </a:ext>
                      </a:extLst>
                    </a:blip>
                    <a:stretch>
                      <a:fillRect/>
                    </a:stretch>
                  </pic:blipFill>
                  <pic:spPr>
                    <a:xfrm>
                      <a:off x="0" y="0"/>
                      <a:ext cx="2275200" cy="3819600"/>
                    </a:xfrm>
                    <a:prstGeom prst="rect">
                      <a:avLst/>
                    </a:prstGeom>
                  </pic:spPr>
                </pic:pic>
              </a:graphicData>
            </a:graphic>
          </wp:inline>
        </w:drawing>
      </w:r>
    </w:p>
    <w:p w14:paraId="2C43977F" w14:textId="4C8A25A3" w:rsidR="00CD36F5" w:rsidRPr="00987866" w:rsidRDefault="00CD36F5" w:rsidP="00CD36F5">
      <w:pPr>
        <w:pStyle w:val="Default"/>
        <w:widowControl w:val="0"/>
        <w:spacing w:line="480" w:lineRule="auto"/>
        <w:ind w:firstLine="720"/>
        <w:rPr>
          <w:rFonts w:ascii="Times New Roman" w:hAnsi="Times New Roman"/>
          <w:b/>
          <w:bCs/>
          <w:sz w:val="24"/>
          <w:szCs w:val="24"/>
        </w:rPr>
      </w:pPr>
      <w:r>
        <w:rPr>
          <w:rFonts w:ascii="Times New Roman" w:hAnsi="Times New Roman"/>
          <w:b/>
          <w:bCs/>
          <w:sz w:val="24"/>
          <w:szCs w:val="24"/>
        </w:rPr>
        <w:t xml:space="preserve">Figure 2 </w:t>
      </w:r>
    </w:p>
    <w:p w14:paraId="704FBC70" w14:textId="77777777" w:rsidR="00C27252" w:rsidRDefault="0099240E" w:rsidP="004C042F">
      <w:pPr>
        <w:pStyle w:val="Default"/>
        <w:widowControl w:val="0"/>
        <w:spacing w:line="480" w:lineRule="auto"/>
        <w:ind w:firstLine="720"/>
        <w:rPr>
          <w:rFonts w:ascii="Times New Roman" w:hAnsi="Times New Roman"/>
          <w:sz w:val="24"/>
          <w:szCs w:val="24"/>
        </w:rPr>
      </w:pPr>
      <w:r>
        <w:rPr>
          <w:rFonts w:ascii="Times New Roman" w:hAnsi="Times New Roman"/>
          <w:sz w:val="24"/>
          <w:szCs w:val="24"/>
        </w:rPr>
        <w:t>Figure 2 is not yet a complete picture of the explanatory relations between the factors</w:t>
      </w:r>
      <w:r w:rsidR="00FD4F47">
        <w:rPr>
          <w:rFonts w:ascii="Times New Roman" w:hAnsi="Times New Roman"/>
          <w:sz w:val="24"/>
          <w:szCs w:val="24"/>
        </w:rPr>
        <w:t xml:space="preserve"> depicted</w:t>
      </w:r>
      <w:r>
        <w:rPr>
          <w:rFonts w:ascii="Times New Roman" w:hAnsi="Times New Roman"/>
          <w:sz w:val="24"/>
          <w:szCs w:val="24"/>
        </w:rPr>
        <w:t xml:space="preserve">. </w:t>
      </w:r>
      <w:r w:rsidR="00344C86">
        <w:rPr>
          <w:rFonts w:ascii="Times New Roman" w:hAnsi="Times New Roman"/>
          <w:sz w:val="24"/>
          <w:szCs w:val="24"/>
        </w:rPr>
        <w:t xml:space="preserve">Some </w:t>
      </w:r>
      <w:proofErr w:type="spellStart"/>
      <w:r w:rsidR="00344C86">
        <w:rPr>
          <w:rFonts w:ascii="Times New Roman" w:hAnsi="Times New Roman"/>
          <w:sz w:val="24"/>
          <w:szCs w:val="24"/>
        </w:rPr>
        <w:t>Molinists</w:t>
      </w:r>
      <w:proofErr w:type="spellEnd"/>
      <w:r w:rsidR="00344C86">
        <w:rPr>
          <w:rFonts w:ascii="Times New Roman" w:hAnsi="Times New Roman"/>
          <w:sz w:val="24"/>
          <w:szCs w:val="24"/>
        </w:rPr>
        <w:t xml:space="preserve"> may want to add to the diagram in different ways. For example, Flint’s </w:t>
      </w:r>
      <w:r w:rsidR="00344C86">
        <w:rPr>
          <w:rFonts w:ascii="Times New Roman" w:hAnsi="Times New Roman"/>
          <w:sz w:val="24"/>
          <w:szCs w:val="24"/>
          <w:lang w:val="fr-FR"/>
        </w:rPr>
        <w:t>(1998: 63-65)</w:t>
      </w:r>
      <w:r w:rsidR="00344C86">
        <w:rPr>
          <w:rFonts w:ascii="Times New Roman" w:hAnsi="Times New Roman"/>
          <w:sz w:val="24"/>
          <w:szCs w:val="24"/>
        </w:rPr>
        <w:t xml:space="preserve"> “five moments” </w:t>
      </w:r>
      <w:proofErr w:type="spellStart"/>
      <w:r w:rsidR="00344C86">
        <w:rPr>
          <w:rFonts w:ascii="Times New Roman" w:hAnsi="Times New Roman"/>
          <w:sz w:val="24"/>
          <w:szCs w:val="24"/>
        </w:rPr>
        <w:t>Molinism</w:t>
      </w:r>
      <w:proofErr w:type="spellEnd"/>
      <w:r w:rsidR="00344C86">
        <w:rPr>
          <w:rFonts w:ascii="Times New Roman" w:hAnsi="Times New Roman"/>
          <w:sz w:val="24"/>
          <w:szCs w:val="24"/>
        </w:rPr>
        <w:t xml:space="preserve"> adds God’s conditional will between his necessary knowledge and creative act of will. </w:t>
      </w:r>
    </w:p>
    <w:p w14:paraId="2F3053BC" w14:textId="4B17EF9A" w:rsidR="0099240E" w:rsidRDefault="0099240E" w:rsidP="004C042F">
      <w:pPr>
        <w:pStyle w:val="Default"/>
        <w:widowControl w:val="0"/>
        <w:spacing w:line="480" w:lineRule="auto"/>
        <w:ind w:firstLine="720"/>
        <w:rPr>
          <w:rFonts w:ascii="Times New Roman" w:hAnsi="Times New Roman"/>
          <w:sz w:val="24"/>
          <w:szCs w:val="24"/>
        </w:rPr>
      </w:pPr>
      <w:r>
        <w:rPr>
          <w:rFonts w:ascii="Times New Roman" w:hAnsi="Times New Roman"/>
          <w:sz w:val="24"/>
          <w:szCs w:val="24"/>
        </w:rPr>
        <w:t xml:space="preserve">We take it, however, </w:t>
      </w:r>
      <w:r>
        <w:rPr>
          <w:rFonts w:ascii="Times New Roman" w:eastAsia="Times New Roman" w:hAnsi="Times New Roman" w:cs="Times New Roman"/>
          <w:sz w:val="24"/>
          <w:szCs w:val="24"/>
        </w:rPr>
        <w:t xml:space="preserve">that all </w:t>
      </w:r>
      <w:proofErr w:type="spellStart"/>
      <w:r>
        <w:rPr>
          <w:rFonts w:ascii="Times New Roman" w:eastAsia="Times New Roman" w:hAnsi="Times New Roman" w:cs="Times New Roman"/>
          <w:sz w:val="24"/>
          <w:szCs w:val="24"/>
        </w:rPr>
        <w:t>Molinists</w:t>
      </w:r>
      <w:proofErr w:type="spellEnd"/>
      <w:r>
        <w:rPr>
          <w:rFonts w:ascii="Times New Roman" w:eastAsia="Times New Roman" w:hAnsi="Times New Roman" w:cs="Times New Roman"/>
          <w:sz w:val="24"/>
          <w:szCs w:val="24"/>
        </w:rPr>
        <w:t xml:space="preserve"> should agree that Figure </w:t>
      </w:r>
      <w:r w:rsidR="00AD2C9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i/>
          <w:iCs/>
          <w:sz w:val="24"/>
          <w:szCs w:val="24"/>
        </w:rPr>
        <w:t>partly</w:t>
      </w:r>
      <w:r>
        <w:rPr>
          <w:rFonts w:ascii="Times New Roman" w:hAnsi="Times New Roman"/>
          <w:sz w:val="24"/>
          <w:szCs w:val="24"/>
        </w:rPr>
        <w:t xml:space="preserve"> describes the explanatory relationships between God, the CCFs, and Eve’s sin. That is, while there may be nodes and arrows that need to be added for the diagram to be </w:t>
      </w:r>
      <w:r>
        <w:rPr>
          <w:rFonts w:ascii="Times New Roman" w:hAnsi="Times New Roman"/>
          <w:i/>
          <w:iCs/>
          <w:sz w:val="24"/>
          <w:szCs w:val="24"/>
        </w:rPr>
        <w:t>complete</w:t>
      </w:r>
      <w:r>
        <w:rPr>
          <w:rFonts w:ascii="Times New Roman" w:hAnsi="Times New Roman"/>
          <w:sz w:val="24"/>
          <w:szCs w:val="24"/>
        </w:rPr>
        <w:t xml:space="preserve">, no nodes or arrows need </w:t>
      </w:r>
      <w:r>
        <w:rPr>
          <w:rFonts w:ascii="Times New Roman" w:hAnsi="Times New Roman"/>
          <w:sz w:val="24"/>
          <w:szCs w:val="24"/>
        </w:rPr>
        <w:lastRenderedPageBreak/>
        <w:t xml:space="preserve">to be </w:t>
      </w:r>
      <w:r>
        <w:rPr>
          <w:rFonts w:ascii="Times New Roman" w:hAnsi="Times New Roman"/>
          <w:i/>
          <w:iCs/>
          <w:sz w:val="24"/>
          <w:szCs w:val="24"/>
        </w:rPr>
        <w:t>removed</w:t>
      </w:r>
      <w:r>
        <w:rPr>
          <w:rFonts w:ascii="Times New Roman" w:hAnsi="Times New Roman"/>
          <w:sz w:val="24"/>
          <w:szCs w:val="24"/>
        </w:rPr>
        <w:t xml:space="preserve"> for the diagram to be accurate.</w:t>
      </w:r>
      <w:r w:rsidR="00344C86" w:rsidRPr="00344C86">
        <w:rPr>
          <w:rFonts w:ascii="Times New Roman" w:hAnsi="Times New Roman"/>
          <w:sz w:val="24"/>
          <w:szCs w:val="24"/>
        </w:rPr>
        <w:t xml:space="preserve"> </w:t>
      </w:r>
      <w:r w:rsidR="005B008D">
        <w:rPr>
          <w:rFonts w:ascii="Times New Roman" w:hAnsi="Times New Roman"/>
          <w:sz w:val="24"/>
          <w:szCs w:val="24"/>
        </w:rPr>
        <w:t xml:space="preserve">It is essential to </w:t>
      </w:r>
      <w:proofErr w:type="spellStart"/>
      <w:r w:rsidR="005B008D">
        <w:rPr>
          <w:rFonts w:ascii="Times New Roman" w:hAnsi="Times New Roman"/>
          <w:sz w:val="24"/>
          <w:szCs w:val="24"/>
        </w:rPr>
        <w:t>Molinism</w:t>
      </w:r>
      <w:proofErr w:type="spellEnd"/>
      <w:r w:rsidR="00344C86">
        <w:rPr>
          <w:rFonts w:ascii="Times New Roman" w:hAnsi="Times New Roman"/>
          <w:sz w:val="24"/>
          <w:szCs w:val="24"/>
        </w:rPr>
        <w:t xml:space="preserve"> </w:t>
      </w:r>
      <w:r>
        <w:rPr>
          <w:rFonts w:ascii="Times New Roman" w:hAnsi="Times New Roman"/>
          <w:sz w:val="24"/>
          <w:szCs w:val="24"/>
        </w:rPr>
        <w:t>that the CCFs fully explain God’s middle knowledge, that this middle knowledge partly explain God’s actual will, and that God’s actual will</w:t>
      </w:r>
      <w:r w:rsidR="00F52A82">
        <w:rPr>
          <w:rFonts w:ascii="Times New Roman" w:hAnsi="Times New Roman"/>
          <w:sz w:val="24"/>
          <w:szCs w:val="24"/>
        </w:rPr>
        <w:t xml:space="preserve">, together with any prior </w:t>
      </w:r>
      <w:r w:rsidR="0074458A">
        <w:rPr>
          <w:rFonts w:ascii="Times New Roman" w:hAnsi="Times New Roman"/>
          <w:sz w:val="24"/>
          <w:szCs w:val="24"/>
        </w:rPr>
        <w:t xml:space="preserve">free </w:t>
      </w:r>
      <w:r w:rsidR="00F52A82">
        <w:rPr>
          <w:rFonts w:ascii="Times New Roman" w:hAnsi="Times New Roman"/>
          <w:sz w:val="24"/>
          <w:szCs w:val="24"/>
        </w:rPr>
        <w:t>activity,</w:t>
      </w:r>
      <w:r>
        <w:rPr>
          <w:rFonts w:ascii="Times New Roman" w:hAnsi="Times New Roman"/>
          <w:sz w:val="24"/>
          <w:szCs w:val="24"/>
        </w:rPr>
        <w:t xml:space="preserve"> </w:t>
      </w:r>
      <w:r w:rsidR="00F52A82">
        <w:rPr>
          <w:rFonts w:ascii="Times New Roman" w:hAnsi="Times New Roman"/>
          <w:sz w:val="24"/>
          <w:szCs w:val="24"/>
        </w:rPr>
        <w:t xml:space="preserve">determines </w:t>
      </w:r>
      <w:r>
        <w:rPr>
          <w:rFonts w:ascii="Times New Roman" w:hAnsi="Times New Roman"/>
          <w:sz w:val="24"/>
          <w:szCs w:val="24"/>
        </w:rPr>
        <w:t xml:space="preserve">the circumstances creatures </w:t>
      </w:r>
      <w:r w:rsidR="0074458A">
        <w:rPr>
          <w:rFonts w:ascii="Times New Roman" w:hAnsi="Times New Roman"/>
          <w:sz w:val="24"/>
          <w:szCs w:val="24"/>
        </w:rPr>
        <w:t>act in</w:t>
      </w:r>
      <w:r>
        <w:rPr>
          <w:rFonts w:ascii="Times New Roman" w:hAnsi="Times New Roman"/>
          <w:sz w:val="24"/>
          <w:szCs w:val="24"/>
        </w:rPr>
        <w:t>; and that is all we need assume here.</w:t>
      </w:r>
      <w:r w:rsidR="00344C86" w:rsidRPr="00344C86">
        <w:rPr>
          <w:rFonts w:ascii="Times New Roman" w:hAnsi="Times New Roman"/>
          <w:sz w:val="24"/>
          <w:szCs w:val="24"/>
        </w:rPr>
        <w:t xml:space="preserve"> </w:t>
      </w:r>
      <w:r w:rsidR="00344C86">
        <w:rPr>
          <w:rFonts w:ascii="Times New Roman" w:hAnsi="Times New Roman"/>
          <w:sz w:val="24"/>
          <w:szCs w:val="24"/>
        </w:rPr>
        <w:t xml:space="preserve">In the next section, we consider what nodes and arrows we need to add to </w:t>
      </w:r>
      <w:r w:rsidR="005B008D">
        <w:rPr>
          <w:rFonts w:ascii="Times New Roman" w:hAnsi="Times New Roman"/>
          <w:sz w:val="24"/>
          <w:szCs w:val="24"/>
        </w:rPr>
        <w:t xml:space="preserve">Figure 2 to </w:t>
      </w:r>
      <w:r w:rsidR="00344C86">
        <w:rPr>
          <w:rFonts w:ascii="Times New Roman" w:hAnsi="Times New Roman"/>
          <w:sz w:val="24"/>
          <w:szCs w:val="24"/>
        </w:rPr>
        <w:t>fill out the explanatory relations between the CCFs and Eve’s sin.</w:t>
      </w:r>
    </w:p>
    <w:p w14:paraId="2000D5BE" w14:textId="77777777" w:rsidR="00CF0A6D" w:rsidRDefault="00CF0A6D" w:rsidP="00CF0A6D">
      <w:pPr>
        <w:pStyle w:val="Default"/>
        <w:widowControl w:val="0"/>
        <w:numPr>
          <w:ilvl w:val="0"/>
          <w:numId w:val="5"/>
        </w:numPr>
        <w:spacing w:line="480" w:lineRule="auto"/>
        <w:rPr>
          <w:rFonts w:ascii="Times New Roman" w:hAnsi="Times New Roman"/>
          <w:b/>
          <w:bCs/>
          <w:sz w:val="24"/>
          <w:szCs w:val="24"/>
        </w:rPr>
      </w:pPr>
      <w:r>
        <w:rPr>
          <w:rFonts w:ascii="Times New Roman" w:hAnsi="Times New Roman"/>
          <w:b/>
          <w:bCs/>
          <w:sz w:val="24"/>
          <w:szCs w:val="24"/>
        </w:rPr>
        <w:t xml:space="preserve">Divine Providence: The </w:t>
      </w:r>
      <w:proofErr w:type="spellStart"/>
      <w:r>
        <w:rPr>
          <w:rFonts w:ascii="Times New Roman" w:hAnsi="Times New Roman"/>
          <w:b/>
          <w:bCs/>
          <w:sz w:val="24"/>
          <w:szCs w:val="24"/>
        </w:rPr>
        <w:t>Molinist</w:t>
      </w:r>
      <w:proofErr w:type="spellEnd"/>
      <w:r>
        <w:rPr>
          <w:rFonts w:ascii="Times New Roman" w:hAnsi="Times New Roman"/>
          <w:b/>
          <w:bCs/>
          <w:sz w:val="24"/>
          <w:szCs w:val="24"/>
        </w:rPr>
        <w:t xml:space="preserve"> DAG</w:t>
      </w:r>
    </w:p>
    <w:p w14:paraId="32281A5A" w14:textId="785DC083" w:rsidR="00810BBA" w:rsidRPr="00C6182F" w:rsidRDefault="00810BBA" w:rsidP="00C6182F">
      <w:pPr>
        <w:pStyle w:val="Default"/>
        <w:widowControl w:val="0"/>
        <w:spacing w:line="480" w:lineRule="auto"/>
        <w:ind w:firstLine="720"/>
        <w:rPr>
          <w:rFonts w:ascii="Times New Roman" w:hAnsi="Times New Roman"/>
          <w:sz w:val="24"/>
          <w:szCs w:val="24"/>
        </w:rPr>
      </w:pPr>
      <w:proofErr w:type="spellStart"/>
      <w:r>
        <w:rPr>
          <w:rFonts w:ascii="Times New Roman" w:eastAsia="Times New Roman" w:hAnsi="Times New Roman" w:cs="Times New Roman"/>
          <w:sz w:val="24"/>
          <w:szCs w:val="24"/>
        </w:rPr>
        <w:t>Molinists</w:t>
      </w:r>
      <w:proofErr w:type="spellEnd"/>
      <w:r>
        <w:rPr>
          <w:rFonts w:ascii="Times New Roman" w:eastAsia="Times New Roman" w:hAnsi="Times New Roman" w:cs="Times New Roman"/>
          <w:sz w:val="24"/>
          <w:szCs w:val="24"/>
        </w:rPr>
        <w:t xml:space="preserve"> aim to reconcile a strong doctrine of divine providence with </w:t>
      </w:r>
      <w:r w:rsidR="005B008D">
        <w:rPr>
          <w:rFonts w:ascii="Times New Roman" w:eastAsia="Times New Roman" w:hAnsi="Times New Roman" w:cs="Times New Roman"/>
          <w:sz w:val="24"/>
          <w:szCs w:val="24"/>
        </w:rPr>
        <w:t xml:space="preserve">robust human </w:t>
      </w:r>
      <w:r>
        <w:rPr>
          <w:rFonts w:ascii="Times New Roman" w:eastAsia="Times New Roman" w:hAnsi="Times New Roman" w:cs="Times New Roman"/>
          <w:sz w:val="24"/>
          <w:szCs w:val="24"/>
        </w:rPr>
        <w:t xml:space="preserve">freedom. This strong doctrine says that God specifically directs every event in the </w:t>
      </w:r>
      <w:proofErr w:type="gramStart"/>
      <w:r>
        <w:rPr>
          <w:rFonts w:ascii="Times New Roman" w:eastAsia="Times New Roman" w:hAnsi="Times New Roman" w:cs="Times New Roman"/>
          <w:sz w:val="24"/>
          <w:szCs w:val="24"/>
        </w:rPr>
        <w:t>world, and</w:t>
      </w:r>
      <w:proofErr w:type="gramEnd"/>
      <w:r>
        <w:rPr>
          <w:rFonts w:ascii="Times New Roman" w:eastAsia="Times New Roman" w:hAnsi="Times New Roman" w:cs="Times New Roman"/>
          <w:sz w:val="24"/>
          <w:szCs w:val="24"/>
        </w:rPr>
        <w:t xml:space="preserve"> takes no </w:t>
      </w:r>
      <w:r>
        <w:rPr>
          <w:rFonts w:ascii="Times New Roman" w:hAnsi="Times New Roman"/>
          <w:sz w:val="24"/>
          <w:szCs w:val="24"/>
        </w:rPr>
        <w:t xml:space="preserve">“risks” in doing so: in deciding how to create, he knows exactly what will follow from his decisions. According to </w:t>
      </w:r>
      <w:proofErr w:type="spellStart"/>
      <w:r>
        <w:rPr>
          <w:rFonts w:ascii="Times New Roman" w:hAnsi="Times New Roman"/>
          <w:sz w:val="24"/>
          <w:szCs w:val="24"/>
        </w:rPr>
        <w:t>Molinism</w:t>
      </w:r>
      <w:proofErr w:type="spellEnd"/>
      <w:r>
        <w:rPr>
          <w:rFonts w:ascii="Times New Roman" w:hAnsi="Times New Roman"/>
          <w:sz w:val="24"/>
          <w:szCs w:val="24"/>
        </w:rPr>
        <w:t xml:space="preserve">, God can know exactly what will follow from his decisions to put creatures in particular circumstances by knowing the CCFs. God’s lack of control over the CCFs, in turn, is supposed to make room for </w:t>
      </w:r>
      <w:r w:rsidR="005B008D">
        <w:rPr>
          <w:rFonts w:ascii="Times New Roman" w:hAnsi="Times New Roman"/>
          <w:sz w:val="24"/>
          <w:szCs w:val="24"/>
        </w:rPr>
        <w:t xml:space="preserve">libertarian </w:t>
      </w:r>
      <w:r>
        <w:rPr>
          <w:rFonts w:ascii="Times New Roman" w:hAnsi="Times New Roman"/>
          <w:sz w:val="24"/>
          <w:szCs w:val="24"/>
        </w:rPr>
        <w:t>free will:</w:t>
      </w:r>
    </w:p>
    <w:p w14:paraId="1CEA29BD" w14:textId="61EC1722" w:rsidR="00962992" w:rsidRDefault="00810BBA" w:rsidP="00C6182F">
      <w:pPr>
        <w:pStyle w:val="Default"/>
        <w:widowControl w:val="0"/>
        <w:ind w:left="720"/>
        <w:rPr>
          <w:rFonts w:ascii="Times New Roman" w:hAnsi="Times New Roman"/>
          <w:sz w:val="24"/>
          <w:szCs w:val="24"/>
        </w:rPr>
      </w:pPr>
      <w:r>
        <w:rPr>
          <w:rFonts w:ascii="Times New Roman" w:hAnsi="Times New Roman"/>
          <w:sz w:val="24"/>
          <w:szCs w:val="24"/>
        </w:rPr>
        <w:t>Because he has middle knowledge and makes free choices concerning which creatures will exist in what circumstances, God both has complete knowledge concerning how these creatures will act and great control over their actions, in the sense that any act they perform is either intended or permitted by him. Yet because the knowledge which generates this foresight and sovereignty is not itself a product of free divine activity, our actions remain genuinely free, not the robotic effects of divine causal determination (Flint 1998: 44).</w:t>
      </w:r>
    </w:p>
    <w:p w14:paraId="3C0574AA" w14:textId="77777777" w:rsidR="00962992" w:rsidRPr="00C6182F" w:rsidRDefault="00962992" w:rsidP="00C6182F">
      <w:pPr>
        <w:pStyle w:val="Default"/>
        <w:widowControl w:val="0"/>
        <w:rPr>
          <w:rFonts w:ascii="Times New Roman" w:eastAsia="Times New Roman" w:hAnsi="Times New Roman" w:cs="Times New Roman"/>
          <w:sz w:val="24"/>
          <w:szCs w:val="24"/>
        </w:rPr>
      </w:pPr>
    </w:p>
    <w:p w14:paraId="75E3467E" w14:textId="16FEBB1E" w:rsidR="00810BBA" w:rsidRPr="00C6182F" w:rsidRDefault="001604A8">
      <w:pPr>
        <w:pStyle w:val="Default"/>
        <w:widowControl w:val="0"/>
        <w:spacing w:line="480" w:lineRule="auto"/>
        <w:ind w:firstLine="720"/>
        <w:rPr>
          <w:rFonts w:ascii="Times New Roman" w:hAnsi="Times New Roman"/>
          <w:sz w:val="24"/>
          <w:szCs w:val="24"/>
        </w:rPr>
      </w:pPr>
      <w:r>
        <w:rPr>
          <w:rFonts w:ascii="Times New Roman" w:hAnsi="Times New Roman"/>
          <w:sz w:val="24"/>
          <w:szCs w:val="24"/>
        </w:rPr>
        <w:t xml:space="preserve">We will defend the following </w:t>
      </w:r>
      <w:r w:rsidR="00F52A82">
        <w:rPr>
          <w:rFonts w:ascii="Times New Roman" w:hAnsi="Times New Roman"/>
          <w:sz w:val="24"/>
          <w:szCs w:val="24"/>
        </w:rPr>
        <w:t>argument that</w:t>
      </w:r>
      <w:r w:rsidR="00810BBA">
        <w:rPr>
          <w:rFonts w:ascii="Times New Roman" w:hAnsi="Times New Roman"/>
          <w:sz w:val="24"/>
          <w:szCs w:val="24"/>
        </w:rPr>
        <w:t xml:space="preserve"> if </w:t>
      </w:r>
      <w:proofErr w:type="spellStart"/>
      <w:r w:rsidR="00810BBA">
        <w:rPr>
          <w:rFonts w:ascii="Times New Roman" w:hAnsi="Times New Roman"/>
          <w:sz w:val="24"/>
          <w:szCs w:val="24"/>
        </w:rPr>
        <w:t>Molinism</w:t>
      </w:r>
      <w:proofErr w:type="spellEnd"/>
      <w:r w:rsidR="00810BBA">
        <w:rPr>
          <w:rFonts w:ascii="Times New Roman" w:hAnsi="Times New Roman"/>
          <w:sz w:val="24"/>
          <w:szCs w:val="24"/>
        </w:rPr>
        <w:t xml:space="preserve"> is true,</w:t>
      </w:r>
      <w:r w:rsidR="00CF0A6D">
        <w:rPr>
          <w:rFonts w:ascii="Times New Roman" w:hAnsi="Times New Roman"/>
          <w:sz w:val="24"/>
          <w:szCs w:val="24"/>
        </w:rPr>
        <w:t xml:space="preserve"> our actions are not free</w:t>
      </w:r>
      <w:r w:rsidR="00F52A82">
        <w:rPr>
          <w:rFonts w:ascii="Times New Roman" w:hAnsi="Times New Roman"/>
          <w:sz w:val="24"/>
          <w:szCs w:val="24"/>
        </w:rPr>
        <w:t>:</w:t>
      </w:r>
    </w:p>
    <w:p w14:paraId="69F9587C" w14:textId="77777777" w:rsidR="00D35297" w:rsidRPr="00E36B7E" w:rsidRDefault="00D35297" w:rsidP="00E36B7E">
      <w:pPr>
        <w:pStyle w:val="Default"/>
        <w:widowControl w:val="0"/>
        <w:numPr>
          <w:ilvl w:val="0"/>
          <w:numId w:val="6"/>
        </w:numPr>
        <w:rPr>
          <w:rFonts w:ascii="Times New Roman" w:eastAsia="Times New Roman" w:hAnsi="Times New Roman" w:cs="Times New Roman"/>
          <w:sz w:val="24"/>
          <w:szCs w:val="24"/>
        </w:rPr>
      </w:pPr>
      <w:r w:rsidRPr="00CA1C2C">
        <w:rPr>
          <w:rFonts w:ascii="Times New Roman" w:hAnsi="Times New Roman"/>
          <w:sz w:val="24"/>
          <w:szCs w:val="24"/>
        </w:rPr>
        <w:t xml:space="preserve">If </w:t>
      </w:r>
      <w:proofErr w:type="spellStart"/>
      <w:r w:rsidRPr="00CA1C2C">
        <w:rPr>
          <w:rFonts w:ascii="Times New Roman" w:hAnsi="Times New Roman"/>
          <w:sz w:val="24"/>
          <w:szCs w:val="24"/>
        </w:rPr>
        <w:t>Molinism</w:t>
      </w:r>
      <w:proofErr w:type="spellEnd"/>
      <w:r w:rsidRPr="00CA1C2C">
        <w:rPr>
          <w:rFonts w:ascii="Times New Roman" w:hAnsi="Times New Roman"/>
          <w:sz w:val="24"/>
          <w:szCs w:val="24"/>
        </w:rPr>
        <w:t xml:space="preserve"> is true, then there is some set of facts Γ such that (a) Γ fully explains Eve’s action, and (b) nothing Eve does (even partially) explains Γ.</w:t>
      </w:r>
    </w:p>
    <w:p w14:paraId="416565A6" w14:textId="77777777" w:rsidR="00D35297" w:rsidRDefault="00D35297" w:rsidP="00810BBA">
      <w:pPr>
        <w:pStyle w:val="Default"/>
        <w:widowControl w:val="0"/>
        <w:ind w:left="1080"/>
        <w:rPr>
          <w:rFonts w:ascii="Times New Roman" w:eastAsia="Times New Roman" w:hAnsi="Times New Roman" w:cs="Times New Roman"/>
          <w:sz w:val="24"/>
          <w:szCs w:val="24"/>
        </w:rPr>
      </w:pPr>
    </w:p>
    <w:p w14:paraId="238316D2" w14:textId="66FE0382" w:rsidR="00810BBA" w:rsidRDefault="00D35297" w:rsidP="00810BBA">
      <w:pPr>
        <w:pStyle w:val="Default"/>
        <w:widowControl w:val="0"/>
        <w:numPr>
          <w:ilvl w:val="0"/>
          <w:numId w:val="6"/>
        </w:numPr>
        <w:rPr>
          <w:rFonts w:ascii="Times New Roman" w:hAnsi="Times New Roman"/>
          <w:sz w:val="24"/>
          <w:szCs w:val="24"/>
        </w:rPr>
      </w:pPr>
      <w:r w:rsidRPr="00D35297">
        <w:rPr>
          <w:rFonts w:ascii="Times New Roman" w:hAnsi="Times New Roman"/>
          <w:sz w:val="24"/>
          <w:szCs w:val="24"/>
        </w:rPr>
        <w:t xml:space="preserve">If Γ fully explains the fact that </w:t>
      </w:r>
      <w:r w:rsidR="006739B0">
        <w:rPr>
          <w:rFonts w:ascii="Times New Roman" w:hAnsi="Times New Roman"/>
          <w:sz w:val="24"/>
          <w:szCs w:val="24"/>
        </w:rPr>
        <w:t>S</w:t>
      </w:r>
      <w:r w:rsidRPr="00D35297">
        <w:rPr>
          <w:rFonts w:ascii="Times New Roman" w:hAnsi="Times New Roman"/>
          <w:sz w:val="24"/>
          <w:szCs w:val="24"/>
        </w:rPr>
        <w:t xml:space="preserve"> φ-s, and nothing </w:t>
      </w:r>
      <w:r w:rsidR="006739B0">
        <w:rPr>
          <w:rFonts w:ascii="Times New Roman" w:hAnsi="Times New Roman"/>
          <w:sz w:val="24"/>
          <w:szCs w:val="24"/>
        </w:rPr>
        <w:t>S</w:t>
      </w:r>
      <w:r w:rsidRPr="00D35297">
        <w:rPr>
          <w:rFonts w:ascii="Times New Roman" w:hAnsi="Times New Roman"/>
          <w:sz w:val="24"/>
          <w:szCs w:val="24"/>
        </w:rPr>
        <w:t xml:space="preserve"> does even partially explains Γ, </w:t>
      </w:r>
      <w:r w:rsidR="006739B0">
        <w:rPr>
          <w:rFonts w:ascii="Times New Roman" w:hAnsi="Times New Roman"/>
          <w:sz w:val="24"/>
          <w:szCs w:val="24"/>
        </w:rPr>
        <w:t>S</w:t>
      </w:r>
      <w:r w:rsidRPr="00D35297">
        <w:rPr>
          <w:rFonts w:ascii="Times New Roman" w:hAnsi="Times New Roman"/>
          <w:sz w:val="24"/>
          <w:szCs w:val="24"/>
        </w:rPr>
        <w:t xml:space="preserve"> does not freely φ.</w:t>
      </w:r>
    </w:p>
    <w:p w14:paraId="770F32C1" w14:textId="77777777" w:rsidR="00810BBA" w:rsidRDefault="00810BBA" w:rsidP="00810BBA">
      <w:pPr>
        <w:pStyle w:val="Default"/>
        <w:widowControl w:val="0"/>
        <w:rPr>
          <w:rFonts w:ascii="Times New Roman" w:eastAsia="Times New Roman" w:hAnsi="Times New Roman" w:cs="Times New Roman"/>
          <w:sz w:val="24"/>
          <w:szCs w:val="24"/>
        </w:rPr>
      </w:pPr>
    </w:p>
    <w:p w14:paraId="1D1B065C" w14:textId="66FF8226" w:rsidR="00810BBA" w:rsidRDefault="00810BBA" w:rsidP="00810BBA">
      <w:pPr>
        <w:pStyle w:val="Default"/>
        <w:widowControl w:val="0"/>
        <w:numPr>
          <w:ilvl w:val="0"/>
          <w:numId w:val="6"/>
        </w:numPr>
        <w:rPr>
          <w:rFonts w:ascii="Times New Roman" w:hAnsi="Times New Roman"/>
          <w:sz w:val="24"/>
          <w:szCs w:val="24"/>
        </w:rPr>
      </w:pPr>
      <w:r>
        <w:rPr>
          <w:rFonts w:ascii="Times New Roman" w:hAnsi="Times New Roman"/>
          <w:sz w:val="24"/>
          <w:szCs w:val="24"/>
        </w:rPr>
        <w:t xml:space="preserve">If </w:t>
      </w:r>
      <w:proofErr w:type="spellStart"/>
      <w:r>
        <w:rPr>
          <w:rFonts w:ascii="Times New Roman" w:hAnsi="Times New Roman"/>
          <w:sz w:val="24"/>
          <w:szCs w:val="24"/>
        </w:rPr>
        <w:t>Molinism</w:t>
      </w:r>
      <w:proofErr w:type="spellEnd"/>
      <w:r>
        <w:rPr>
          <w:rFonts w:ascii="Times New Roman" w:hAnsi="Times New Roman"/>
          <w:sz w:val="24"/>
          <w:szCs w:val="24"/>
        </w:rPr>
        <w:t xml:space="preserve"> is true, Eve does not freely sin. [from (1)-(2)]</w:t>
      </w:r>
    </w:p>
    <w:p w14:paraId="5DEE1552" w14:textId="2017B619" w:rsidR="001604A8" w:rsidRDefault="001604A8" w:rsidP="001604A8">
      <w:pPr>
        <w:pStyle w:val="Default"/>
        <w:widowControl w:val="0"/>
        <w:rPr>
          <w:rFonts w:ascii="Times New Roman" w:eastAsia="Times New Roman" w:hAnsi="Times New Roman" w:cs="Times New Roman"/>
          <w:sz w:val="24"/>
          <w:szCs w:val="24"/>
        </w:rPr>
      </w:pPr>
      <w:r>
        <w:rPr>
          <w:rFonts w:ascii="Times New Roman" w:hAnsi="Times New Roman"/>
          <w:sz w:val="24"/>
          <w:szCs w:val="24"/>
        </w:rPr>
        <w:tab/>
      </w:r>
    </w:p>
    <w:p w14:paraId="11B4DD6F" w14:textId="77777777" w:rsidR="001604A8" w:rsidRDefault="001604A8" w:rsidP="001604A8">
      <w:pPr>
        <w:pStyle w:val="Default"/>
        <w:widowControl w:val="0"/>
        <w:spacing w:line="480" w:lineRule="auto"/>
        <w:rPr>
          <w:rFonts w:ascii="Times New Roman" w:eastAsia="Times New Roman" w:hAnsi="Times New Roman" w:cs="Times New Roman"/>
          <w:sz w:val="24"/>
          <w:szCs w:val="24"/>
        </w:rPr>
      </w:pPr>
      <w:r>
        <w:rPr>
          <w:rFonts w:ascii="Times New Roman" w:hAnsi="Times New Roman"/>
          <w:sz w:val="24"/>
          <w:szCs w:val="24"/>
        </w:rPr>
        <w:t>But what goes for Eve’s sin goes for any action, and so there are no free actions.</w:t>
      </w:r>
    </w:p>
    <w:p w14:paraId="3151D313" w14:textId="5665C74C" w:rsidR="00A17E89" w:rsidRDefault="00810BBA" w:rsidP="001604A8">
      <w:pPr>
        <w:pStyle w:val="Default"/>
        <w:widowControl w:val="0"/>
        <w:spacing w:line="480" w:lineRule="auto"/>
        <w:ind w:firstLine="720"/>
        <w:rPr>
          <w:rFonts w:ascii="Times New Roman" w:hAnsi="Times New Roman"/>
          <w:sz w:val="24"/>
          <w:szCs w:val="24"/>
        </w:rPr>
      </w:pPr>
      <w:r>
        <w:rPr>
          <w:rFonts w:ascii="Times New Roman" w:hAnsi="Times New Roman"/>
          <w:sz w:val="24"/>
          <w:szCs w:val="24"/>
        </w:rPr>
        <w:lastRenderedPageBreak/>
        <w:t>In this section we will argue for premise (1) of this argument.</w:t>
      </w:r>
      <w:r w:rsidR="00F37100">
        <w:rPr>
          <w:rFonts w:ascii="Times New Roman" w:hAnsi="Times New Roman"/>
          <w:sz w:val="24"/>
          <w:szCs w:val="24"/>
        </w:rPr>
        <w:t xml:space="preserve"> </w:t>
      </w:r>
      <w:r w:rsidR="00D35297">
        <w:rPr>
          <w:rFonts w:ascii="Times New Roman" w:hAnsi="Times New Roman"/>
          <w:sz w:val="24"/>
          <w:szCs w:val="24"/>
        </w:rPr>
        <w:t xml:space="preserve">We will begin by sketching our argument informally. </w:t>
      </w:r>
      <w:r w:rsidR="0036182E">
        <w:rPr>
          <w:rFonts w:ascii="Times New Roman" w:hAnsi="Times New Roman"/>
          <w:sz w:val="24"/>
          <w:szCs w:val="24"/>
        </w:rPr>
        <w:t xml:space="preserve">Let’s abbreviate God’s Creative Act of Will “Creation.” </w:t>
      </w:r>
      <w:r w:rsidR="009B5848">
        <w:rPr>
          <w:rFonts w:ascii="Times New Roman" w:hAnsi="Times New Roman"/>
          <w:sz w:val="24"/>
          <w:szCs w:val="24"/>
        </w:rPr>
        <w:t xml:space="preserve">Creation is prior to Eve’s sin, and </w:t>
      </w:r>
      <w:r w:rsidR="004671E8">
        <w:rPr>
          <w:rFonts w:ascii="Times New Roman" w:hAnsi="Times New Roman"/>
          <w:sz w:val="24"/>
          <w:szCs w:val="24"/>
        </w:rPr>
        <w:t xml:space="preserve">the CCFs are prior </w:t>
      </w:r>
      <w:r w:rsidR="0036182E">
        <w:rPr>
          <w:rFonts w:ascii="Times New Roman" w:hAnsi="Times New Roman"/>
          <w:sz w:val="24"/>
          <w:szCs w:val="24"/>
        </w:rPr>
        <w:t>to Creation</w:t>
      </w:r>
      <w:r w:rsidR="004671E8">
        <w:rPr>
          <w:rFonts w:ascii="Times New Roman" w:hAnsi="Times New Roman"/>
          <w:sz w:val="24"/>
          <w:szCs w:val="24"/>
        </w:rPr>
        <w:t xml:space="preserve">. Moreover, the CCF, “were Eve tempted by a serpent, she would sin,” together with God’s </w:t>
      </w:r>
      <w:r w:rsidR="009B5848">
        <w:rPr>
          <w:rFonts w:ascii="Times New Roman" w:hAnsi="Times New Roman"/>
          <w:sz w:val="24"/>
          <w:szCs w:val="24"/>
        </w:rPr>
        <w:t>creating Eve in those circumstances</w:t>
      </w:r>
      <w:r w:rsidR="004671E8">
        <w:rPr>
          <w:rFonts w:ascii="Times New Roman" w:hAnsi="Times New Roman"/>
          <w:sz w:val="24"/>
          <w:szCs w:val="24"/>
        </w:rPr>
        <w:t xml:space="preserve">, entails that Eve sins. </w:t>
      </w:r>
      <w:r w:rsidR="00A82CD7">
        <w:rPr>
          <w:rFonts w:ascii="Times New Roman" w:hAnsi="Times New Roman"/>
          <w:sz w:val="24"/>
          <w:szCs w:val="24"/>
        </w:rPr>
        <w:t>Since</w:t>
      </w:r>
      <w:r w:rsidR="004671E8">
        <w:rPr>
          <w:rFonts w:ascii="Times New Roman" w:hAnsi="Times New Roman"/>
          <w:sz w:val="24"/>
          <w:szCs w:val="24"/>
        </w:rPr>
        <w:t xml:space="preserve"> Eve’s sin is </w:t>
      </w:r>
      <w:r w:rsidR="004671E8" w:rsidRPr="0036182E">
        <w:rPr>
          <w:rFonts w:ascii="Times New Roman" w:hAnsi="Times New Roman"/>
          <w:sz w:val="24"/>
          <w:szCs w:val="24"/>
        </w:rPr>
        <w:t>entailed</w:t>
      </w:r>
      <w:r w:rsidR="004671E8">
        <w:rPr>
          <w:rFonts w:ascii="Times New Roman" w:hAnsi="Times New Roman"/>
          <w:sz w:val="24"/>
          <w:szCs w:val="24"/>
        </w:rPr>
        <w:t xml:space="preserve"> by factors explanatorily prior to it, then </w:t>
      </w:r>
      <w:r w:rsidR="00A17E89">
        <w:rPr>
          <w:rFonts w:ascii="Times New Roman" w:hAnsi="Times New Roman"/>
          <w:sz w:val="24"/>
          <w:szCs w:val="24"/>
        </w:rPr>
        <w:t>either these factors determine Eve’s action, or there is some other full explanation of Eve’s action that includes common influences on both these factors and Eve’s action.</w:t>
      </w:r>
    </w:p>
    <w:p w14:paraId="008361CC" w14:textId="77777777" w:rsidR="00FE34B8" w:rsidRDefault="00FE34B8" w:rsidP="00FE34B8">
      <w:pPr>
        <w:pStyle w:val="Default"/>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E95CAB" wp14:editId="1B94E523">
            <wp:extent cx="2275200" cy="3819600"/>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3.pdf"/>
                    <pic:cNvPicPr/>
                  </pic:nvPicPr>
                  <pic:blipFill>
                    <a:blip r:embed="rId10">
                      <a:extLst>
                        <a:ext uri="{28A0092B-C50C-407E-A947-70E740481C1C}">
                          <a14:useLocalDpi xmlns:a14="http://schemas.microsoft.com/office/drawing/2010/main" val="0"/>
                        </a:ext>
                      </a:extLst>
                    </a:blip>
                    <a:stretch>
                      <a:fillRect/>
                    </a:stretch>
                  </pic:blipFill>
                  <pic:spPr>
                    <a:xfrm>
                      <a:off x="0" y="0"/>
                      <a:ext cx="2275200" cy="3819600"/>
                    </a:xfrm>
                    <a:prstGeom prst="rect">
                      <a:avLst/>
                    </a:prstGeom>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0" distB="0" distL="0" distR="0" wp14:anchorId="3A274176" wp14:editId="0F072C3A">
            <wp:extent cx="2487600" cy="3819600"/>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 narrowed.pdf"/>
                    <pic:cNvPicPr/>
                  </pic:nvPicPr>
                  <pic:blipFill>
                    <a:blip r:embed="rId11">
                      <a:extLst>
                        <a:ext uri="{28A0092B-C50C-407E-A947-70E740481C1C}">
                          <a14:useLocalDpi xmlns:a14="http://schemas.microsoft.com/office/drawing/2010/main" val="0"/>
                        </a:ext>
                      </a:extLst>
                    </a:blip>
                    <a:stretch>
                      <a:fillRect/>
                    </a:stretch>
                  </pic:blipFill>
                  <pic:spPr>
                    <a:xfrm>
                      <a:off x="0" y="0"/>
                      <a:ext cx="2487600" cy="3819600"/>
                    </a:xfrm>
                    <a:prstGeom prst="rect">
                      <a:avLst/>
                    </a:prstGeom>
                  </pic:spPr>
                </pic:pic>
              </a:graphicData>
            </a:graphic>
          </wp:inline>
        </w:drawing>
      </w:r>
    </w:p>
    <w:p w14:paraId="199B93D7" w14:textId="0E40C57A" w:rsidR="00FE34B8" w:rsidRDefault="00FE34B8" w:rsidP="00FE34B8">
      <w:pPr>
        <w:pStyle w:val="Default"/>
        <w:widowControl w:val="0"/>
        <w:spacing w:line="480" w:lineRule="auto"/>
        <w:ind w:firstLine="720"/>
        <w:rPr>
          <w:rFonts w:ascii="Times New Roman" w:hAnsi="Times New Roman"/>
          <w:sz w:val="24"/>
          <w:szCs w:val="24"/>
        </w:rPr>
      </w:pPr>
      <w:r>
        <w:rPr>
          <w:rFonts w:ascii="Times New Roman" w:hAnsi="Times New Roman"/>
          <w:b/>
          <w:bCs/>
          <w:sz w:val="24"/>
          <w:szCs w:val="24"/>
        </w:rPr>
        <w:t>Figure 3</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CD36F5">
        <w:rPr>
          <w:rFonts w:ascii="Times New Roman" w:hAnsi="Times New Roman"/>
          <w:b/>
          <w:bCs/>
          <w:sz w:val="24"/>
          <w:szCs w:val="24"/>
        </w:rPr>
        <w:t>Figure 4</w:t>
      </w:r>
    </w:p>
    <w:p w14:paraId="7A9A751D" w14:textId="0E8477C7" w:rsidR="00D35297" w:rsidRDefault="00D35297" w:rsidP="00D35297">
      <w:pPr>
        <w:pStyle w:val="Default"/>
        <w:widowControl w:val="0"/>
        <w:spacing w:line="480" w:lineRule="auto"/>
        <w:ind w:firstLine="720"/>
        <w:rPr>
          <w:rFonts w:ascii="Times New Roman" w:hAnsi="Times New Roman"/>
          <w:sz w:val="24"/>
          <w:szCs w:val="24"/>
        </w:rPr>
      </w:pPr>
      <w:r>
        <w:rPr>
          <w:rFonts w:ascii="Times New Roman" w:hAnsi="Times New Roman"/>
          <w:sz w:val="24"/>
          <w:szCs w:val="24"/>
        </w:rPr>
        <w:t>Figure 3 illustrates the first of these options. Figure 3 is just like Figure 2 except that the CCFs now help explain creatures’ actions. We’ve added an arrow</w:t>
      </w:r>
      <w:r w:rsidRPr="0074458A">
        <w:rPr>
          <w:rFonts w:ascii="Times New Roman" w:hAnsi="Times New Roman"/>
          <w:sz w:val="24"/>
          <w:szCs w:val="24"/>
          <w:lang w:val="en-AU"/>
        </w:rPr>
        <w:t xml:space="preserve"> from CCFs to Circumstances </w:t>
      </w:r>
      <w:r>
        <w:rPr>
          <w:rFonts w:ascii="Times New Roman" w:hAnsi="Times New Roman"/>
          <w:sz w:val="24"/>
          <w:szCs w:val="24"/>
          <w:lang w:val="en-AU"/>
        </w:rPr>
        <w:t xml:space="preserve">to indicate that which other </w:t>
      </w:r>
      <w:r w:rsidRPr="0074458A">
        <w:rPr>
          <w:rFonts w:ascii="Times New Roman" w:hAnsi="Times New Roman"/>
          <w:sz w:val="24"/>
          <w:szCs w:val="24"/>
          <w:lang w:val="en-AU"/>
        </w:rPr>
        <w:t xml:space="preserve">CCFs </w:t>
      </w:r>
      <w:r>
        <w:rPr>
          <w:rFonts w:ascii="Times New Roman" w:hAnsi="Times New Roman"/>
          <w:sz w:val="24"/>
          <w:szCs w:val="24"/>
          <w:lang w:val="en-AU"/>
        </w:rPr>
        <w:t xml:space="preserve">are </w:t>
      </w:r>
      <w:proofErr w:type="gramStart"/>
      <w:r>
        <w:rPr>
          <w:rFonts w:ascii="Times New Roman" w:hAnsi="Times New Roman"/>
          <w:sz w:val="24"/>
          <w:szCs w:val="24"/>
          <w:lang w:val="en-AU"/>
        </w:rPr>
        <w:t>true</w:t>
      </w:r>
      <w:proofErr w:type="gramEnd"/>
      <w:r>
        <w:rPr>
          <w:rFonts w:ascii="Times New Roman" w:hAnsi="Times New Roman"/>
          <w:sz w:val="24"/>
          <w:szCs w:val="24"/>
          <w:lang w:val="en-AU"/>
        </w:rPr>
        <w:t xml:space="preserve"> </w:t>
      </w:r>
      <w:r w:rsidRPr="0074458A">
        <w:rPr>
          <w:rFonts w:ascii="Times New Roman" w:hAnsi="Times New Roman"/>
          <w:sz w:val="24"/>
          <w:szCs w:val="24"/>
          <w:lang w:val="en-AU"/>
        </w:rPr>
        <w:t>make</w:t>
      </w:r>
      <w:r>
        <w:rPr>
          <w:rFonts w:ascii="Times New Roman" w:hAnsi="Times New Roman"/>
          <w:sz w:val="24"/>
          <w:szCs w:val="24"/>
          <w:lang w:val="en-AU"/>
        </w:rPr>
        <w:t>s</w:t>
      </w:r>
      <w:r w:rsidRPr="0074458A">
        <w:rPr>
          <w:rFonts w:ascii="Times New Roman" w:hAnsi="Times New Roman"/>
          <w:sz w:val="24"/>
          <w:szCs w:val="24"/>
          <w:lang w:val="en-AU"/>
        </w:rPr>
        <w:t xml:space="preserve"> a difference to which circumstances free creatures find themselves in. For example, if the serpent is a free agent, </w:t>
      </w:r>
      <w:r>
        <w:rPr>
          <w:rFonts w:ascii="Times New Roman" w:hAnsi="Times New Roman"/>
          <w:sz w:val="24"/>
          <w:szCs w:val="24"/>
          <w:lang w:val="en-AU"/>
        </w:rPr>
        <w:t>the</w:t>
      </w:r>
      <w:r w:rsidRPr="0074458A">
        <w:rPr>
          <w:rFonts w:ascii="Times New Roman" w:hAnsi="Times New Roman"/>
          <w:sz w:val="24"/>
          <w:szCs w:val="24"/>
          <w:lang w:val="en-AU"/>
        </w:rPr>
        <w:t xml:space="preserve"> CCF “were the </w:t>
      </w:r>
      <w:r w:rsidRPr="0074458A">
        <w:rPr>
          <w:rFonts w:ascii="Times New Roman" w:hAnsi="Times New Roman"/>
          <w:sz w:val="24"/>
          <w:szCs w:val="24"/>
          <w:lang w:val="en-AU"/>
        </w:rPr>
        <w:lastRenderedPageBreak/>
        <w:t>serpent placed in the garden, it would tempt Eve” might partly explain the circumstances in which Eve finds herself.</w:t>
      </w:r>
      <w:r>
        <w:rPr>
          <w:rFonts w:ascii="Times New Roman" w:hAnsi="Times New Roman"/>
          <w:sz w:val="24"/>
          <w:szCs w:val="24"/>
          <w:lang w:val="en-AU"/>
        </w:rPr>
        <w:t xml:space="preserve"> </w:t>
      </w:r>
      <w:r>
        <w:rPr>
          <w:rFonts w:ascii="Times New Roman" w:hAnsi="Times New Roman"/>
          <w:sz w:val="24"/>
          <w:szCs w:val="24"/>
        </w:rPr>
        <w:t>And we’ve added an arrow from the CCFs to Eve’s sin to indicate that the truth of the CCF,</w:t>
      </w:r>
      <w:r w:rsidRPr="00962992">
        <w:rPr>
          <w:rFonts w:ascii="Times New Roman" w:hAnsi="Times New Roman"/>
          <w:sz w:val="24"/>
          <w:szCs w:val="24"/>
        </w:rPr>
        <w:t xml:space="preserve"> </w:t>
      </w:r>
      <w:r>
        <w:rPr>
          <w:rFonts w:ascii="Times New Roman" w:hAnsi="Times New Roman"/>
          <w:sz w:val="24"/>
          <w:szCs w:val="24"/>
        </w:rPr>
        <w:t>“were Eve tempted by a serpent, she would sin,” is one of the explanatory factors (together with the circumstances in which she finds herself) directly influencing whether Eve sins. Here, God’s Creative Act of Will partially explains Eve’s sin, by explaining the circumstances in which Eve finds herself, tempted by a serpent. The CCF, “were Eve tempted by a serpent, she would sin,” also partially explains that sin. Together they fully explain Eve’s sin. Consequently, (1a) is true. In addition, Eve’s sin is not explanatorily prior to either God’s Creative Act of Will or the CCFs, meaning that it cannot even partly explain either. Consequently, (1b) is true.</w:t>
      </w:r>
    </w:p>
    <w:p w14:paraId="4E25D45E" w14:textId="0038B2AA" w:rsidR="003E474D" w:rsidRPr="00987866" w:rsidRDefault="003E474D" w:rsidP="00C403F8">
      <w:pPr>
        <w:pStyle w:val="Default"/>
        <w:widowControl w:val="0"/>
        <w:spacing w:line="480" w:lineRule="auto"/>
        <w:ind w:firstLine="720"/>
        <w:rPr>
          <w:rFonts w:ascii="Times New Roman" w:eastAsia="Times New Roman" w:hAnsi="Times New Roman" w:cs="Times New Roman"/>
          <w:b/>
          <w:bCs/>
          <w:sz w:val="24"/>
          <w:szCs w:val="24"/>
        </w:rPr>
      </w:pPr>
      <w:r>
        <w:rPr>
          <w:rFonts w:ascii="Times New Roman" w:hAnsi="Times New Roman"/>
          <w:sz w:val="24"/>
          <w:szCs w:val="24"/>
        </w:rPr>
        <w:t>Figure 4 illustrates how (1) can be true even if the CCFs do not themselves directly influence creaturely action. Here the CCF “were Eve tempted by a serpent, she would sin,” is not brute, but grounded in more basic facts: namely, contingent facts about Eve’</w:t>
      </w:r>
      <w:r>
        <w:rPr>
          <w:rFonts w:ascii="Times New Roman" w:hAnsi="Times New Roman"/>
          <w:sz w:val="24"/>
          <w:szCs w:val="24"/>
          <w:lang w:val="pt-PT"/>
        </w:rPr>
        <w:t xml:space="preserve">s </w:t>
      </w:r>
      <w:proofErr w:type="spellStart"/>
      <w:r>
        <w:rPr>
          <w:rFonts w:ascii="Times New Roman" w:hAnsi="Times New Roman"/>
          <w:sz w:val="24"/>
          <w:szCs w:val="24"/>
          <w:lang w:val="pt-PT"/>
        </w:rPr>
        <w:t>essence</w:t>
      </w:r>
      <w:proofErr w:type="spellEnd"/>
      <w:r>
        <w:rPr>
          <w:rFonts w:ascii="Times New Roman" w:hAnsi="Times New Roman"/>
          <w:sz w:val="24"/>
          <w:szCs w:val="24"/>
          <w:lang w:val="pt-PT"/>
        </w:rPr>
        <w:t xml:space="preserve"> (cf. </w:t>
      </w:r>
      <w:proofErr w:type="spellStart"/>
      <w:r>
        <w:rPr>
          <w:rFonts w:ascii="Times New Roman" w:hAnsi="Times New Roman"/>
          <w:sz w:val="24"/>
          <w:szCs w:val="24"/>
          <w:lang w:val="pt-PT"/>
        </w:rPr>
        <w:t>Kvanvig</w:t>
      </w:r>
      <w:proofErr w:type="spellEnd"/>
      <w:r>
        <w:rPr>
          <w:rFonts w:ascii="Times New Roman" w:hAnsi="Times New Roman"/>
          <w:sz w:val="24"/>
          <w:szCs w:val="24"/>
          <w:lang w:val="pt-PT"/>
        </w:rPr>
        <w:t xml:space="preserve"> 1986: 124). (</w:t>
      </w:r>
      <w:r w:rsidRPr="003E4CCC">
        <w:rPr>
          <w:rFonts w:ascii="Times New Roman" w:hAnsi="Times New Roman"/>
          <w:sz w:val="24"/>
          <w:szCs w:val="24"/>
          <w:lang w:val="en-AU"/>
        </w:rPr>
        <w:t>These facts must be contingent because otherwise, either the CCFs would not be contingent or the facts would not entail the CCFs.</w:t>
      </w:r>
      <w:r>
        <w:rPr>
          <w:rFonts w:ascii="Times New Roman" w:hAnsi="Times New Roman"/>
          <w:sz w:val="24"/>
          <w:szCs w:val="24"/>
          <w:lang w:val="en-AU"/>
        </w:rPr>
        <w:t>)</w:t>
      </w:r>
      <w:r>
        <w:rPr>
          <w:rFonts w:ascii="Times New Roman" w:hAnsi="Times New Roman"/>
          <w:sz w:val="24"/>
          <w:szCs w:val="24"/>
        </w:rPr>
        <w:t xml:space="preserve"> These facts take over the explanatory role Figure 3 assigns to the CCFs. In particular, they help explain Eve’s sin. {Creation, Contingent Facts about Creaturely Essences} is then a common full explanation of Eve’s action and of {Creation, CCFs}. Consequently, (1a) is true. And Eve’s sin is not explanatorily prior to either God’s Creative Act of Will or the Contingent Facts about Creaturely Essences, meaning that it cannot even partly explain either. Consequently, (1b) is true.</w:t>
      </w:r>
    </w:p>
    <w:p w14:paraId="2BB79E55" w14:textId="77777777" w:rsidR="00D35297" w:rsidRDefault="00D35297" w:rsidP="00D35297">
      <w:pPr>
        <w:pStyle w:val="Default"/>
        <w:widowControl w:val="0"/>
        <w:spacing w:line="480" w:lineRule="auto"/>
        <w:ind w:firstLine="720"/>
        <w:rPr>
          <w:rFonts w:ascii="Times New Roman" w:hAnsi="Times New Roman"/>
          <w:sz w:val="24"/>
          <w:szCs w:val="24"/>
        </w:rPr>
      </w:pPr>
      <w:r w:rsidRPr="003E6A45">
        <w:rPr>
          <w:rFonts w:ascii="Times New Roman" w:hAnsi="Times New Roman"/>
          <w:sz w:val="24"/>
          <w:szCs w:val="24"/>
        </w:rPr>
        <w:t xml:space="preserve">We do not claim that Figures 3 and 4 are the only </w:t>
      </w:r>
      <w:r>
        <w:rPr>
          <w:rFonts w:ascii="Times New Roman" w:hAnsi="Times New Roman"/>
          <w:sz w:val="24"/>
          <w:szCs w:val="24"/>
        </w:rPr>
        <w:t xml:space="preserve">ways the </w:t>
      </w:r>
      <w:proofErr w:type="spellStart"/>
      <w:r>
        <w:rPr>
          <w:rFonts w:ascii="Times New Roman" w:hAnsi="Times New Roman"/>
          <w:sz w:val="24"/>
          <w:szCs w:val="24"/>
        </w:rPr>
        <w:t>Molinist</w:t>
      </w:r>
      <w:proofErr w:type="spellEnd"/>
      <w:r>
        <w:rPr>
          <w:rFonts w:ascii="Times New Roman" w:hAnsi="Times New Roman"/>
          <w:sz w:val="24"/>
          <w:szCs w:val="24"/>
        </w:rPr>
        <w:t xml:space="preserve"> can develop</w:t>
      </w:r>
      <w:r w:rsidRPr="003E6A45">
        <w:rPr>
          <w:rFonts w:ascii="Times New Roman" w:hAnsi="Times New Roman"/>
          <w:sz w:val="24"/>
          <w:szCs w:val="24"/>
        </w:rPr>
        <w:t xml:space="preserve"> the</w:t>
      </w:r>
      <w:r w:rsidRPr="008666AD">
        <w:rPr>
          <w:rFonts w:ascii="Times New Roman" w:hAnsi="Times New Roman"/>
          <w:sz w:val="24"/>
          <w:szCs w:val="24"/>
        </w:rPr>
        <w:t>se</w:t>
      </w:r>
      <w:r w:rsidRPr="003E6A45">
        <w:rPr>
          <w:rFonts w:ascii="Times New Roman" w:hAnsi="Times New Roman"/>
          <w:sz w:val="24"/>
          <w:szCs w:val="24"/>
        </w:rPr>
        <w:t xml:space="preserve"> explanatory relationships. But we do claim that any way of developing these explanatory relationships will make (1) true.</w:t>
      </w:r>
      <w:r>
        <w:rPr>
          <w:rFonts w:ascii="Times New Roman" w:hAnsi="Times New Roman"/>
          <w:sz w:val="24"/>
          <w:szCs w:val="24"/>
        </w:rPr>
        <w:t xml:space="preserve"> Our argument has three premises:</w:t>
      </w:r>
    </w:p>
    <w:p w14:paraId="3E41E21E" w14:textId="77777777" w:rsidR="00D35297" w:rsidRDefault="00D35297" w:rsidP="00D35297">
      <w:pPr>
        <w:pStyle w:val="Default"/>
        <w:widowControl w:val="0"/>
        <w:numPr>
          <w:ilvl w:val="0"/>
          <w:numId w:val="6"/>
        </w:numPr>
        <w:rPr>
          <w:rFonts w:ascii="Times New Roman" w:hAnsi="Times New Roman"/>
          <w:sz w:val="24"/>
          <w:szCs w:val="24"/>
        </w:rPr>
      </w:pPr>
      <w:r>
        <w:rPr>
          <w:rFonts w:ascii="Times New Roman" w:hAnsi="Times New Roman"/>
          <w:sz w:val="24"/>
          <w:szCs w:val="24"/>
        </w:rPr>
        <w:lastRenderedPageBreak/>
        <w:t xml:space="preserve">If </w:t>
      </w:r>
      <w:proofErr w:type="spellStart"/>
      <w:r>
        <w:rPr>
          <w:rFonts w:ascii="Times New Roman" w:hAnsi="Times New Roman"/>
          <w:sz w:val="24"/>
          <w:szCs w:val="24"/>
        </w:rPr>
        <w:t>Molinism</w:t>
      </w:r>
      <w:proofErr w:type="spellEnd"/>
      <w:r>
        <w:rPr>
          <w:rFonts w:ascii="Times New Roman" w:hAnsi="Times New Roman"/>
          <w:sz w:val="24"/>
          <w:szCs w:val="24"/>
        </w:rPr>
        <w:t xml:space="preserve"> is true, CCFs and Creation are both explanatorily prior to Eve’s sin.</w:t>
      </w:r>
    </w:p>
    <w:p w14:paraId="008C7E6E" w14:textId="77777777" w:rsidR="00D35297" w:rsidRDefault="00D35297" w:rsidP="00D35297">
      <w:pPr>
        <w:pStyle w:val="Default"/>
        <w:widowControl w:val="0"/>
        <w:ind w:left="1080"/>
        <w:rPr>
          <w:rFonts w:ascii="Times New Roman" w:hAnsi="Times New Roman"/>
          <w:sz w:val="24"/>
          <w:szCs w:val="24"/>
        </w:rPr>
      </w:pPr>
    </w:p>
    <w:p w14:paraId="28DAFA29" w14:textId="2955F38F" w:rsidR="00D35297" w:rsidRDefault="00D35297" w:rsidP="00D35297">
      <w:pPr>
        <w:pStyle w:val="Default"/>
        <w:widowControl w:val="0"/>
        <w:numPr>
          <w:ilvl w:val="0"/>
          <w:numId w:val="6"/>
        </w:numPr>
        <w:rPr>
          <w:rFonts w:ascii="Times New Roman" w:hAnsi="Times New Roman"/>
          <w:sz w:val="24"/>
          <w:szCs w:val="24"/>
        </w:rPr>
      </w:pPr>
      <w:r>
        <w:rPr>
          <w:rFonts w:ascii="Times New Roman" w:hAnsi="Times New Roman"/>
          <w:sz w:val="24"/>
          <w:szCs w:val="24"/>
        </w:rPr>
        <w:t>{Creation</w:t>
      </w:r>
      <w:r w:rsidR="00C110A9">
        <w:rPr>
          <w:rFonts w:ascii="Times New Roman" w:hAnsi="Times New Roman"/>
          <w:sz w:val="24"/>
          <w:szCs w:val="24"/>
        </w:rPr>
        <w:t>, CCFs</w:t>
      </w:r>
      <w:r>
        <w:rPr>
          <w:rFonts w:ascii="Times New Roman" w:hAnsi="Times New Roman"/>
          <w:sz w:val="24"/>
          <w:szCs w:val="24"/>
        </w:rPr>
        <w:t>} entails that Eve sins.</w:t>
      </w:r>
    </w:p>
    <w:p w14:paraId="73BBB336" w14:textId="77777777" w:rsidR="00D35297" w:rsidRDefault="00D35297" w:rsidP="00D35297">
      <w:pPr>
        <w:pStyle w:val="Default"/>
        <w:widowControl w:val="0"/>
        <w:ind w:left="1080"/>
        <w:rPr>
          <w:rFonts w:ascii="Times New Roman" w:eastAsia="Times New Roman" w:hAnsi="Times New Roman" w:cs="Times New Roman"/>
          <w:sz w:val="24"/>
          <w:szCs w:val="24"/>
        </w:rPr>
      </w:pPr>
    </w:p>
    <w:p w14:paraId="02D70C6E" w14:textId="37569559" w:rsidR="00D35297" w:rsidRDefault="00D35297" w:rsidP="00D35297">
      <w:pPr>
        <w:pStyle w:val="Default"/>
        <w:widowControl w:val="0"/>
        <w:numPr>
          <w:ilvl w:val="0"/>
          <w:numId w:val="6"/>
        </w:numPr>
        <w:rPr>
          <w:rFonts w:ascii="Times New Roman" w:hAnsi="Times New Roman"/>
          <w:sz w:val="24"/>
          <w:szCs w:val="24"/>
        </w:rPr>
      </w:pPr>
      <w:r>
        <w:rPr>
          <w:rFonts w:ascii="Times New Roman" w:hAnsi="Times New Roman"/>
          <w:sz w:val="24"/>
          <w:szCs w:val="24"/>
        </w:rPr>
        <w:t xml:space="preserve">If </w:t>
      </w:r>
      <w:r w:rsidR="00C110A9">
        <w:rPr>
          <w:rFonts w:ascii="Times New Roman" w:hAnsi="Times New Roman"/>
          <w:sz w:val="24"/>
          <w:szCs w:val="24"/>
        </w:rPr>
        <w:t xml:space="preserve">all members of </w:t>
      </w:r>
      <w:r>
        <w:rPr>
          <w:rFonts w:ascii="Times New Roman" w:hAnsi="Times New Roman"/>
          <w:sz w:val="24"/>
          <w:szCs w:val="24"/>
        </w:rPr>
        <w:t xml:space="preserve">a set of contingent facts </w:t>
      </w:r>
      <w:r w:rsidR="00C110A9">
        <w:rPr>
          <w:rFonts w:ascii="Times New Roman" w:hAnsi="Times New Roman"/>
          <w:sz w:val="24"/>
          <w:szCs w:val="24"/>
        </w:rPr>
        <w:t>Γ are</w:t>
      </w:r>
      <w:r>
        <w:rPr>
          <w:rFonts w:ascii="Times New Roman" w:hAnsi="Times New Roman"/>
          <w:sz w:val="24"/>
          <w:szCs w:val="24"/>
        </w:rPr>
        <w:t xml:space="preserve"> prior to Y, and </w:t>
      </w:r>
      <w:r w:rsidR="00C110A9">
        <w:rPr>
          <w:rFonts w:ascii="Times New Roman" w:hAnsi="Times New Roman"/>
          <w:sz w:val="24"/>
          <w:szCs w:val="24"/>
        </w:rPr>
        <w:t xml:space="preserve">Γ </w:t>
      </w:r>
      <w:r>
        <w:rPr>
          <w:rFonts w:ascii="Times New Roman" w:hAnsi="Times New Roman"/>
          <w:sz w:val="24"/>
          <w:szCs w:val="24"/>
        </w:rPr>
        <w:t xml:space="preserve">screens off all ancestors of </w:t>
      </w:r>
      <w:r w:rsidR="00C110A9">
        <w:rPr>
          <w:rFonts w:ascii="Times New Roman" w:hAnsi="Times New Roman"/>
          <w:sz w:val="24"/>
          <w:szCs w:val="24"/>
        </w:rPr>
        <w:t xml:space="preserve">Γ </w:t>
      </w:r>
      <w:r>
        <w:rPr>
          <w:rFonts w:ascii="Times New Roman" w:hAnsi="Times New Roman"/>
          <w:sz w:val="24"/>
          <w:szCs w:val="24"/>
        </w:rPr>
        <w:t xml:space="preserve">from Y, then if </w:t>
      </w:r>
      <w:r w:rsidR="00C110A9">
        <w:rPr>
          <w:rFonts w:ascii="Times New Roman" w:hAnsi="Times New Roman"/>
          <w:sz w:val="24"/>
          <w:szCs w:val="24"/>
        </w:rPr>
        <w:t>Γ</w:t>
      </w:r>
      <w:r>
        <w:rPr>
          <w:rFonts w:ascii="Times New Roman" w:hAnsi="Times New Roman"/>
          <w:sz w:val="24"/>
          <w:szCs w:val="24"/>
        </w:rPr>
        <w:t xml:space="preserve"> entails Y, </w:t>
      </w:r>
      <w:r w:rsidR="00C110A9">
        <w:rPr>
          <w:rFonts w:ascii="Times New Roman" w:hAnsi="Times New Roman"/>
          <w:sz w:val="24"/>
          <w:szCs w:val="24"/>
        </w:rPr>
        <w:t>Γ</w:t>
      </w:r>
      <w:r>
        <w:rPr>
          <w:rFonts w:ascii="Times New Roman" w:hAnsi="Times New Roman"/>
          <w:sz w:val="24"/>
          <w:szCs w:val="24"/>
        </w:rPr>
        <w:t xml:space="preserve"> fully explains Y.</w:t>
      </w:r>
    </w:p>
    <w:p w14:paraId="0F047FC0" w14:textId="77777777" w:rsidR="00D35297" w:rsidRDefault="00D35297" w:rsidP="00D35297">
      <w:pPr>
        <w:pStyle w:val="Default"/>
        <w:widowControl w:val="0"/>
        <w:rPr>
          <w:rFonts w:ascii="Times New Roman" w:eastAsia="Times New Roman" w:hAnsi="Times New Roman" w:cs="Times New Roman"/>
          <w:sz w:val="24"/>
          <w:szCs w:val="24"/>
        </w:rPr>
      </w:pPr>
    </w:p>
    <w:p w14:paraId="3AA5AD8A" w14:textId="6CEB2E90" w:rsidR="00D35297" w:rsidRDefault="00D35297" w:rsidP="00D35297">
      <w:pPr>
        <w:pStyle w:val="Default"/>
        <w:widowControl w:val="0"/>
        <w:spacing w:line="480" w:lineRule="auto"/>
        <w:rPr>
          <w:rFonts w:ascii="Times New Roman" w:hAnsi="Times New Roman"/>
          <w:sz w:val="24"/>
          <w:szCs w:val="24"/>
        </w:rPr>
      </w:pPr>
      <w:r>
        <w:rPr>
          <w:rFonts w:ascii="Times New Roman" w:hAnsi="Times New Roman"/>
          <w:sz w:val="24"/>
          <w:szCs w:val="24"/>
        </w:rPr>
        <w:t xml:space="preserve">To say that </w:t>
      </w:r>
      <w:r w:rsidR="00C110A9">
        <w:rPr>
          <w:rFonts w:ascii="Times New Roman" w:hAnsi="Times New Roman"/>
          <w:sz w:val="24"/>
          <w:szCs w:val="24"/>
        </w:rPr>
        <w:t>Γ</w:t>
      </w:r>
      <w:r>
        <w:rPr>
          <w:rFonts w:ascii="Times New Roman" w:hAnsi="Times New Roman"/>
          <w:sz w:val="24"/>
          <w:szCs w:val="24"/>
        </w:rPr>
        <w:t xml:space="preserve"> screens off all its ancestors from Y is to say that any set of arrows from an ancestor of a member of </w:t>
      </w:r>
      <w:r w:rsidR="00C110A9">
        <w:rPr>
          <w:rFonts w:ascii="Times New Roman" w:hAnsi="Times New Roman"/>
          <w:sz w:val="24"/>
          <w:szCs w:val="24"/>
        </w:rPr>
        <w:t>Γ</w:t>
      </w:r>
      <w:r>
        <w:rPr>
          <w:rFonts w:ascii="Times New Roman" w:hAnsi="Times New Roman"/>
          <w:sz w:val="24"/>
          <w:szCs w:val="24"/>
        </w:rPr>
        <w:t xml:space="preserve"> to Y proceeds through a member of </w:t>
      </w:r>
      <w:r w:rsidR="00C110A9">
        <w:rPr>
          <w:rFonts w:ascii="Times New Roman" w:hAnsi="Times New Roman"/>
          <w:sz w:val="24"/>
          <w:szCs w:val="24"/>
        </w:rPr>
        <w:t>Γ</w:t>
      </w:r>
      <w:r>
        <w:rPr>
          <w:rFonts w:ascii="Times New Roman" w:hAnsi="Times New Roman"/>
          <w:sz w:val="24"/>
          <w:szCs w:val="24"/>
        </w:rPr>
        <w:t xml:space="preserve">. If there is some ancestor of </w:t>
      </w:r>
      <w:r w:rsidR="00C110A9">
        <w:rPr>
          <w:rFonts w:ascii="Times New Roman" w:hAnsi="Times New Roman"/>
          <w:sz w:val="24"/>
          <w:szCs w:val="24"/>
        </w:rPr>
        <w:t>Γ</w:t>
      </w:r>
      <w:r>
        <w:rPr>
          <w:rFonts w:ascii="Times New Roman" w:hAnsi="Times New Roman"/>
          <w:sz w:val="24"/>
          <w:szCs w:val="24"/>
        </w:rPr>
        <w:t xml:space="preserve">, </w:t>
      </w:r>
      <w:r w:rsidR="00C110A9">
        <w:rPr>
          <w:rFonts w:ascii="Times New Roman" w:hAnsi="Times New Roman"/>
          <w:sz w:val="24"/>
          <w:szCs w:val="24"/>
        </w:rPr>
        <w:t>X</w:t>
      </w:r>
      <w:r>
        <w:rPr>
          <w:rFonts w:ascii="Times New Roman" w:hAnsi="Times New Roman"/>
          <w:sz w:val="24"/>
          <w:szCs w:val="24"/>
        </w:rPr>
        <w:t xml:space="preserve">, that is not screened off from Y, then </w:t>
      </w:r>
      <w:r w:rsidR="00C110A9">
        <w:rPr>
          <w:rFonts w:ascii="Times New Roman" w:hAnsi="Times New Roman"/>
          <w:sz w:val="24"/>
          <w:szCs w:val="24"/>
        </w:rPr>
        <w:t>X</w:t>
      </w:r>
      <w:r>
        <w:rPr>
          <w:rFonts w:ascii="Times New Roman" w:hAnsi="Times New Roman"/>
          <w:sz w:val="24"/>
          <w:szCs w:val="24"/>
        </w:rPr>
        <w:t xml:space="preserve"> is a </w:t>
      </w:r>
      <w:r>
        <w:rPr>
          <w:rFonts w:ascii="Times New Roman" w:hAnsi="Times New Roman"/>
          <w:i/>
          <w:iCs/>
          <w:sz w:val="24"/>
          <w:szCs w:val="24"/>
        </w:rPr>
        <w:t>common influence</w:t>
      </w:r>
      <w:r>
        <w:rPr>
          <w:rFonts w:ascii="Times New Roman" w:hAnsi="Times New Roman"/>
          <w:sz w:val="24"/>
          <w:szCs w:val="24"/>
        </w:rPr>
        <w:t xml:space="preserve"> on </w:t>
      </w:r>
      <w:r w:rsidR="00C110A9">
        <w:rPr>
          <w:rFonts w:ascii="Times New Roman" w:hAnsi="Times New Roman"/>
          <w:sz w:val="24"/>
          <w:szCs w:val="24"/>
        </w:rPr>
        <w:t xml:space="preserve">Γ </w:t>
      </w:r>
      <w:r>
        <w:rPr>
          <w:rFonts w:ascii="Times New Roman" w:hAnsi="Times New Roman"/>
          <w:sz w:val="24"/>
          <w:szCs w:val="24"/>
        </w:rPr>
        <w:t xml:space="preserve">and Y. Now let </w:t>
      </w:r>
      <w:r w:rsidR="00C110A9" w:rsidRPr="00E36B7E">
        <w:rPr>
          <w:rFonts w:ascii="Times New Roman" w:hAnsi="Times New Roman" w:cs="Times New Roman"/>
          <w:sz w:val="24"/>
          <w:szCs w:val="24"/>
        </w:rPr>
        <w:t>Δ</w:t>
      </w:r>
      <w:r w:rsidR="00C110A9" w:rsidRPr="00E36B7E">
        <w:rPr>
          <w:rFonts w:ascii="Times New Roman" w:hAnsi="Times New Roman"/>
          <w:sz w:val="24"/>
          <w:szCs w:val="24"/>
        </w:rPr>
        <w:t xml:space="preserve"> </w:t>
      </w:r>
      <w:r>
        <w:rPr>
          <w:rFonts w:ascii="Times New Roman" w:hAnsi="Times New Roman"/>
          <w:sz w:val="24"/>
          <w:szCs w:val="24"/>
        </w:rPr>
        <w:t xml:space="preserve">be the (possibly empty) set of all common influences on </w:t>
      </w:r>
      <w:r w:rsidR="00C110A9">
        <w:rPr>
          <w:rFonts w:ascii="Times New Roman" w:hAnsi="Times New Roman"/>
          <w:sz w:val="24"/>
          <w:szCs w:val="24"/>
        </w:rPr>
        <w:t xml:space="preserve">{Creation, CCFs} </w:t>
      </w:r>
      <w:r>
        <w:rPr>
          <w:rFonts w:ascii="Times New Roman" w:hAnsi="Times New Roman"/>
          <w:sz w:val="24"/>
          <w:szCs w:val="24"/>
        </w:rPr>
        <w:t xml:space="preserve">and Y. Since these influences are all prior to </w:t>
      </w:r>
      <w:r w:rsidR="00C110A9">
        <w:rPr>
          <w:rFonts w:ascii="Times New Roman" w:hAnsi="Times New Roman"/>
          <w:sz w:val="24"/>
          <w:szCs w:val="24"/>
        </w:rPr>
        <w:t>{Creation, CCFs},</w:t>
      </w:r>
      <w:r>
        <w:rPr>
          <w:rFonts w:ascii="Times New Roman" w:hAnsi="Times New Roman"/>
          <w:sz w:val="24"/>
          <w:szCs w:val="24"/>
        </w:rPr>
        <w:t xml:space="preserve"> it follows form (4) that if </w:t>
      </w:r>
      <w:proofErr w:type="spellStart"/>
      <w:r>
        <w:rPr>
          <w:rFonts w:ascii="Times New Roman" w:hAnsi="Times New Roman"/>
          <w:sz w:val="24"/>
          <w:szCs w:val="24"/>
        </w:rPr>
        <w:t>Molinism</w:t>
      </w:r>
      <w:proofErr w:type="spellEnd"/>
      <w:r>
        <w:rPr>
          <w:rFonts w:ascii="Times New Roman" w:hAnsi="Times New Roman"/>
          <w:sz w:val="24"/>
          <w:szCs w:val="24"/>
        </w:rPr>
        <w:t xml:space="preserve"> is true, all members of </w:t>
      </w:r>
      <w:r w:rsidR="00C110A9">
        <w:rPr>
          <w:rFonts w:ascii="Times New Roman" w:hAnsi="Times New Roman"/>
          <w:sz w:val="24"/>
          <w:szCs w:val="24"/>
        </w:rPr>
        <w:t xml:space="preserve">{Creation, </w:t>
      </w:r>
      <w:proofErr w:type="gramStart"/>
      <w:r w:rsidR="00C110A9">
        <w:rPr>
          <w:rFonts w:ascii="Times New Roman" w:hAnsi="Times New Roman"/>
          <w:sz w:val="24"/>
          <w:szCs w:val="24"/>
        </w:rPr>
        <w:t>CCFs}</w:t>
      </w:r>
      <w:r w:rsidRPr="009A3B34">
        <w:rPr>
          <w:rFonts w:ascii="Cambria Math" w:hAnsi="Cambria Math" w:cs="Cambria Math"/>
          <w:sz w:val="24"/>
          <w:szCs w:val="24"/>
        </w:rPr>
        <w:t>∪</w:t>
      </w:r>
      <w:proofErr w:type="gramEnd"/>
      <w:r w:rsidR="00C110A9" w:rsidRPr="008666AD">
        <w:rPr>
          <w:rFonts w:ascii="Times New Roman" w:hAnsi="Times New Roman" w:cs="Times New Roman"/>
          <w:sz w:val="24"/>
          <w:szCs w:val="24"/>
        </w:rPr>
        <w:t>Δ</w:t>
      </w:r>
      <w:r w:rsidR="00C110A9" w:rsidRPr="008666AD">
        <w:rPr>
          <w:rFonts w:ascii="Times New Roman" w:hAnsi="Times New Roman"/>
          <w:sz w:val="24"/>
          <w:szCs w:val="24"/>
        </w:rPr>
        <w:t xml:space="preserve"> </w:t>
      </w:r>
      <w:r>
        <w:rPr>
          <w:rFonts w:ascii="Times New Roman" w:hAnsi="Times New Roman"/>
          <w:sz w:val="24"/>
          <w:szCs w:val="24"/>
        </w:rPr>
        <w:t xml:space="preserve">are prior to Y. Since entailment is monotonic, it follows from (5) that </w:t>
      </w:r>
      <w:r w:rsidR="00C110A9">
        <w:rPr>
          <w:rFonts w:ascii="Times New Roman" w:hAnsi="Times New Roman"/>
          <w:sz w:val="24"/>
          <w:szCs w:val="24"/>
        </w:rPr>
        <w:t xml:space="preserve">{Creation, </w:t>
      </w:r>
      <w:proofErr w:type="gramStart"/>
      <w:r w:rsidR="00C110A9">
        <w:rPr>
          <w:rFonts w:ascii="Times New Roman" w:hAnsi="Times New Roman"/>
          <w:sz w:val="24"/>
          <w:szCs w:val="24"/>
        </w:rPr>
        <w:t>CCFs}</w:t>
      </w:r>
      <w:r w:rsidRPr="009A3B34">
        <w:rPr>
          <w:rFonts w:ascii="Cambria Math" w:hAnsi="Cambria Math" w:cs="Cambria Math"/>
          <w:sz w:val="24"/>
          <w:szCs w:val="24"/>
        </w:rPr>
        <w:t>∪</w:t>
      </w:r>
      <w:proofErr w:type="gramEnd"/>
      <w:r w:rsidR="00C110A9" w:rsidRPr="008666AD">
        <w:rPr>
          <w:rFonts w:ascii="Times New Roman" w:hAnsi="Times New Roman" w:cs="Times New Roman"/>
          <w:sz w:val="24"/>
          <w:szCs w:val="24"/>
        </w:rPr>
        <w:t>Δ</w:t>
      </w:r>
      <w:r w:rsidR="00C110A9">
        <w:rPr>
          <w:rFonts w:ascii="Times New Roman" w:hAnsi="Times New Roman"/>
          <w:sz w:val="24"/>
          <w:szCs w:val="24"/>
        </w:rPr>
        <w:t xml:space="preserve"> </w:t>
      </w:r>
      <w:r>
        <w:rPr>
          <w:rFonts w:ascii="Times New Roman" w:hAnsi="Times New Roman"/>
          <w:sz w:val="24"/>
          <w:szCs w:val="24"/>
        </w:rPr>
        <w:t xml:space="preserve">entails Y. And since any common influences on any members of </w:t>
      </w:r>
      <w:r w:rsidR="00C110A9" w:rsidRPr="008666AD">
        <w:rPr>
          <w:rFonts w:ascii="Times New Roman" w:hAnsi="Times New Roman" w:cs="Times New Roman"/>
          <w:sz w:val="24"/>
          <w:szCs w:val="24"/>
        </w:rPr>
        <w:t>Δ</w:t>
      </w:r>
      <w:r w:rsidR="00C110A9">
        <w:rPr>
          <w:rFonts w:ascii="Times New Roman" w:hAnsi="Times New Roman"/>
          <w:sz w:val="24"/>
          <w:szCs w:val="24"/>
        </w:rPr>
        <w:t xml:space="preserve"> </w:t>
      </w:r>
      <w:r>
        <w:rPr>
          <w:rFonts w:ascii="Times New Roman" w:hAnsi="Times New Roman"/>
          <w:sz w:val="24"/>
          <w:szCs w:val="24"/>
        </w:rPr>
        <w:t xml:space="preserve">and Y are also common influences on </w:t>
      </w:r>
      <w:r w:rsidR="00C110A9">
        <w:rPr>
          <w:rFonts w:ascii="Times New Roman" w:hAnsi="Times New Roman"/>
          <w:sz w:val="24"/>
          <w:szCs w:val="24"/>
        </w:rPr>
        <w:t xml:space="preserve">{Creation, CCFs} </w:t>
      </w:r>
      <w:r>
        <w:rPr>
          <w:rFonts w:ascii="Times New Roman" w:hAnsi="Times New Roman"/>
          <w:sz w:val="24"/>
          <w:szCs w:val="24"/>
        </w:rPr>
        <w:t xml:space="preserve">and Y, they are already included in </w:t>
      </w:r>
      <w:r w:rsidR="00C110A9" w:rsidRPr="008666AD">
        <w:rPr>
          <w:rFonts w:ascii="Times New Roman" w:hAnsi="Times New Roman" w:cs="Times New Roman"/>
          <w:sz w:val="24"/>
          <w:szCs w:val="24"/>
        </w:rPr>
        <w:t>Δ</w:t>
      </w:r>
      <w:r w:rsidR="00C110A9">
        <w:rPr>
          <w:rFonts w:ascii="Times New Roman" w:hAnsi="Times New Roman"/>
          <w:sz w:val="24"/>
          <w:szCs w:val="24"/>
        </w:rPr>
        <w:t xml:space="preserve">. </w:t>
      </w:r>
      <w:r>
        <w:rPr>
          <w:rFonts w:ascii="Times New Roman" w:hAnsi="Times New Roman"/>
          <w:sz w:val="24"/>
          <w:szCs w:val="24"/>
        </w:rPr>
        <w:t xml:space="preserve">Consequently, </w:t>
      </w:r>
      <w:r w:rsidR="00C110A9">
        <w:rPr>
          <w:rFonts w:ascii="Times New Roman" w:hAnsi="Times New Roman"/>
          <w:sz w:val="24"/>
          <w:szCs w:val="24"/>
        </w:rPr>
        <w:t xml:space="preserve">{Creation, </w:t>
      </w:r>
      <w:proofErr w:type="gramStart"/>
      <w:r w:rsidR="00C110A9">
        <w:rPr>
          <w:rFonts w:ascii="Times New Roman" w:hAnsi="Times New Roman"/>
          <w:sz w:val="24"/>
          <w:szCs w:val="24"/>
        </w:rPr>
        <w:t>CCFs}</w:t>
      </w:r>
      <w:r w:rsidR="00C110A9" w:rsidRPr="009A3B34">
        <w:rPr>
          <w:rFonts w:ascii="Cambria Math" w:hAnsi="Cambria Math" w:cs="Cambria Math"/>
          <w:sz w:val="24"/>
          <w:szCs w:val="24"/>
        </w:rPr>
        <w:t>∪</w:t>
      </w:r>
      <w:proofErr w:type="gramEnd"/>
      <w:r w:rsidR="00C110A9" w:rsidRPr="008666AD">
        <w:rPr>
          <w:rFonts w:ascii="Times New Roman" w:hAnsi="Times New Roman" w:cs="Times New Roman"/>
          <w:sz w:val="24"/>
          <w:szCs w:val="24"/>
        </w:rPr>
        <w:t>Δ</w:t>
      </w:r>
      <w:r w:rsidR="00C110A9" w:rsidRPr="008666AD">
        <w:rPr>
          <w:rFonts w:ascii="Times New Roman" w:hAnsi="Times New Roman"/>
          <w:sz w:val="24"/>
          <w:szCs w:val="24"/>
        </w:rPr>
        <w:t xml:space="preserve"> </w:t>
      </w:r>
      <w:r>
        <w:rPr>
          <w:rFonts w:ascii="Times New Roman" w:hAnsi="Times New Roman"/>
          <w:sz w:val="24"/>
          <w:szCs w:val="24"/>
        </w:rPr>
        <w:t>screens off all ancestors from Y. It follows that</w:t>
      </w:r>
    </w:p>
    <w:p w14:paraId="00FF47E0" w14:textId="53301673" w:rsidR="00D35297" w:rsidRDefault="00D35297" w:rsidP="00D35297">
      <w:pPr>
        <w:pStyle w:val="Default"/>
        <w:widowControl w:val="0"/>
        <w:numPr>
          <w:ilvl w:val="0"/>
          <w:numId w:val="6"/>
        </w:numPr>
        <w:rPr>
          <w:rFonts w:ascii="Times New Roman" w:hAnsi="Times New Roman"/>
          <w:sz w:val="24"/>
          <w:szCs w:val="24"/>
        </w:rPr>
      </w:pPr>
      <w:r>
        <w:rPr>
          <w:rFonts w:ascii="Times New Roman" w:hAnsi="Times New Roman"/>
          <w:sz w:val="24"/>
          <w:szCs w:val="24"/>
        </w:rPr>
        <w:t xml:space="preserve">If </w:t>
      </w:r>
      <w:proofErr w:type="spellStart"/>
      <w:r>
        <w:rPr>
          <w:rFonts w:ascii="Times New Roman" w:hAnsi="Times New Roman"/>
          <w:sz w:val="24"/>
          <w:szCs w:val="24"/>
        </w:rPr>
        <w:t>Molinism</w:t>
      </w:r>
      <w:proofErr w:type="spellEnd"/>
      <w:r>
        <w:rPr>
          <w:rFonts w:ascii="Times New Roman" w:hAnsi="Times New Roman"/>
          <w:sz w:val="24"/>
          <w:szCs w:val="24"/>
        </w:rPr>
        <w:t xml:space="preserve"> is true, </w:t>
      </w:r>
      <w:r w:rsidR="00C110A9">
        <w:rPr>
          <w:rFonts w:ascii="Times New Roman" w:hAnsi="Times New Roman"/>
          <w:sz w:val="24"/>
          <w:szCs w:val="24"/>
        </w:rPr>
        <w:t xml:space="preserve">{Creation, </w:t>
      </w:r>
      <w:proofErr w:type="gramStart"/>
      <w:r w:rsidR="00C110A9">
        <w:rPr>
          <w:rFonts w:ascii="Times New Roman" w:hAnsi="Times New Roman"/>
          <w:sz w:val="24"/>
          <w:szCs w:val="24"/>
        </w:rPr>
        <w:t>CCFs}</w:t>
      </w:r>
      <w:r w:rsidR="00C110A9" w:rsidRPr="009A3B34">
        <w:rPr>
          <w:rFonts w:ascii="Cambria Math" w:hAnsi="Cambria Math" w:cs="Cambria Math"/>
          <w:sz w:val="24"/>
          <w:szCs w:val="24"/>
        </w:rPr>
        <w:t>∪</w:t>
      </w:r>
      <w:proofErr w:type="gramEnd"/>
      <w:r w:rsidR="00C110A9" w:rsidRPr="008666AD">
        <w:rPr>
          <w:rFonts w:ascii="Times New Roman" w:hAnsi="Times New Roman" w:cs="Times New Roman"/>
          <w:sz w:val="24"/>
          <w:szCs w:val="24"/>
        </w:rPr>
        <w:t>Δ</w:t>
      </w:r>
      <w:r w:rsidR="00C110A9" w:rsidRPr="008666AD">
        <w:rPr>
          <w:rFonts w:ascii="Times New Roman" w:hAnsi="Times New Roman"/>
          <w:sz w:val="24"/>
          <w:szCs w:val="24"/>
        </w:rPr>
        <w:t xml:space="preserve"> </w:t>
      </w:r>
      <w:r w:rsidRPr="009A3B34">
        <w:rPr>
          <w:rFonts w:ascii="Times New Roman" w:hAnsi="Times New Roman"/>
          <w:sz w:val="24"/>
          <w:szCs w:val="24"/>
        </w:rPr>
        <w:t>fully explains Eve’s action.</w:t>
      </w:r>
    </w:p>
    <w:p w14:paraId="5C750D74" w14:textId="77777777" w:rsidR="00D35297" w:rsidRPr="009A3B34" w:rsidRDefault="00D35297" w:rsidP="00D35297">
      <w:pPr>
        <w:pStyle w:val="Default"/>
        <w:widowControl w:val="0"/>
        <w:ind w:left="1080"/>
        <w:rPr>
          <w:rFonts w:ascii="Times New Roman" w:hAnsi="Times New Roman"/>
          <w:sz w:val="24"/>
          <w:szCs w:val="24"/>
        </w:rPr>
      </w:pPr>
    </w:p>
    <w:p w14:paraId="1191F403" w14:textId="77777777" w:rsidR="00D35297" w:rsidRDefault="00D35297" w:rsidP="00D35297">
      <w:pPr>
        <w:pStyle w:val="Default"/>
        <w:widowControl w:val="0"/>
        <w:spacing w:line="480" w:lineRule="auto"/>
        <w:rPr>
          <w:rFonts w:ascii="Times New Roman" w:hAnsi="Times New Roman"/>
          <w:sz w:val="24"/>
          <w:szCs w:val="24"/>
        </w:rPr>
      </w:pPr>
      <w:r>
        <w:rPr>
          <w:rFonts w:ascii="Times New Roman" w:hAnsi="Times New Roman"/>
          <w:sz w:val="24"/>
          <w:szCs w:val="24"/>
        </w:rPr>
        <w:tab/>
        <w:t xml:space="preserve">(7) is entailed by (4)-(6). (4) follows from Figure 2, in which the Circumstances Eve finds herself in are prior to her sin, Creation is prior to these Circumstances, God’s middle knowledge is prior to Creation, and the CCFs are prior to God’s middle knowledge. And Figure 2 represents the minimal commitments of </w:t>
      </w:r>
      <w:proofErr w:type="spellStart"/>
      <w:r>
        <w:rPr>
          <w:rFonts w:ascii="Times New Roman" w:hAnsi="Times New Roman"/>
          <w:sz w:val="24"/>
          <w:szCs w:val="24"/>
        </w:rPr>
        <w:t>Molinism</w:t>
      </w:r>
      <w:proofErr w:type="spellEnd"/>
      <w:r>
        <w:rPr>
          <w:rFonts w:ascii="Times New Roman" w:hAnsi="Times New Roman"/>
          <w:sz w:val="24"/>
          <w:szCs w:val="24"/>
        </w:rPr>
        <w:t>.</w:t>
      </w:r>
    </w:p>
    <w:p w14:paraId="274AC001" w14:textId="6223D05D" w:rsidR="00D35297" w:rsidRDefault="00D35297" w:rsidP="00D35297">
      <w:pPr>
        <w:pStyle w:val="Default"/>
        <w:widowControl w:val="0"/>
        <w:spacing w:line="480" w:lineRule="auto"/>
        <w:ind w:firstLine="720"/>
        <w:rPr>
          <w:rFonts w:ascii="Times New Roman" w:hAnsi="Times New Roman"/>
          <w:sz w:val="24"/>
          <w:szCs w:val="24"/>
        </w:rPr>
      </w:pPr>
      <w:r>
        <w:rPr>
          <w:rFonts w:ascii="Times New Roman" w:hAnsi="Times New Roman"/>
          <w:sz w:val="24"/>
          <w:szCs w:val="24"/>
        </w:rPr>
        <w:t xml:space="preserve">(5) is obviously true. </w:t>
      </w:r>
      <w:r w:rsidR="00C110A9">
        <w:rPr>
          <w:rFonts w:ascii="Times New Roman" w:hAnsi="Times New Roman"/>
          <w:sz w:val="24"/>
          <w:szCs w:val="24"/>
        </w:rPr>
        <w:t xml:space="preserve">{Creation, CCFs} </w:t>
      </w:r>
      <w:r>
        <w:rPr>
          <w:rFonts w:ascii="Times New Roman" w:hAnsi="Times New Roman"/>
          <w:sz w:val="24"/>
          <w:szCs w:val="24"/>
        </w:rPr>
        <w:t>entails that Eve is tempted by a serpent, and on any plausible semantics of counterfactuals, “Were Eve to be tempted by a serpent, she would sin” and “Eve is tempted by a serpent” will entail that Eve sins.</w:t>
      </w:r>
      <w:r>
        <w:rPr>
          <w:rFonts w:ascii="Times New Roman" w:eastAsia="Times New Roman" w:hAnsi="Times New Roman" w:cs="Times New Roman"/>
          <w:sz w:val="24"/>
          <w:szCs w:val="24"/>
          <w:vertAlign w:val="superscript"/>
        </w:rPr>
        <w:footnoteReference w:id="6"/>
      </w:r>
    </w:p>
    <w:p w14:paraId="79B4A094" w14:textId="7BAAFC89" w:rsidR="00D35297" w:rsidRDefault="00D35297" w:rsidP="00D35297">
      <w:pPr>
        <w:pStyle w:val="Default"/>
        <w:widowControl w:val="0"/>
        <w:spacing w:line="480" w:lineRule="auto"/>
        <w:ind w:firstLine="720"/>
        <w:rPr>
          <w:rFonts w:ascii="Times New Roman" w:eastAsia="Times New Roman" w:hAnsi="Times New Roman" w:cs="Times New Roman"/>
          <w:sz w:val="24"/>
          <w:szCs w:val="24"/>
        </w:rPr>
      </w:pPr>
      <w:proofErr w:type="gramStart"/>
      <w:r>
        <w:rPr>
          <w:rFonts w:ascii="Times New Roman" w:hAnsi="Times New Roman"/>
          <w:sz w:val="24"/>
          <w:szCs w:val="24"/>
        </w:rPr>
        <w:t>This leaves</w:t>
      </w:r>
      <w:proofErr w:type="gramEnd"/>
      <w:r>
        <w:rPr>
          <w:rFonts w:ascii="Times New Roman" w:hAnsi="Times New Roman"/>
          <w:sz w:val="24"/>
          <w:szCs w:val="24"/>
        </w:rPr>
        <w:t xml:space="preserve"> (6). We take (6) to be an </w:t>
      </w:r>
      <w:r>
        <w:rPr>
          <w:rFonts w:ascii="Times New Roman" w:hAnsi="Times New Roman"/>
          <w:i/>
          <w:iCs/>
          <w:sz w:val="24"/>
          <w:szCs w:val="24"/>
        </w:rPr>
        <w:t>a priori</w:t>
      </w:r>
      <w:r>
        <w:rPr>
          <w:rFonts w:ascii="Times New Roman" w:hAnsi="Times New Roman"/>
          <w:sz w:val="24"/>
          <w:szCs w:val="24"/>
        </w:rPr>
        <w:t xml:space="preserve"> truth about full explanation. It is commonly </w:t>
      </w:r>
      <w:r>
        <w:rPr>
          <w:rFonts w:ascii="Times New Roman" w:hAnsi="Times New Roman"/>
          <w:sz w:val="24"/>
          <w:szCs w:val="24"/>
        </w:rPr>
        <w:lastRenderedPageBreak/>
        <w:t>assumed in the literature on causal inference that if one event raises the probability of another, there must be some explanatory connection between them: either the first explains the second, the second explains the first, or they have some common explanation.</w:t>
      </w:r>
      <w:r>
        <w:rPr>
          <w:rFonts w:ascii="Times New Roman" w:eastAsia="Times New Roman" w:hAnsi="Times New Roman" w:cs="Times New Roman"/>
          <w:sz w:val="24"/>
          <w:szCs w:val="24"/>
          <w:vertAlign w:val="superscript"/>
        </w:rPr>
        <w:footnoteReference w:id="7"/>
      </w:r>
      <w:r>
        <w:rPr>
          <w:rFonts w:ascii="Times New Roman" w:hAnsi="Times New Roman"/>
          <w:sz w:val="24"/>
          <w:szCs w:val="24"/>
        </w:rPr>
        <w:t xml:space="preserve"> So if the first is prior to the second and they have no common explanation, then the first must explain the second. In this principle explanation is understood as (possibly) partial. (6) is an analogous principle for full explanation: if there is a </w:t>
      </w:r>
      <w:r>
        <w:rPr>
          <w:rFonts w:ascii="Times New Roman" w:hAnsi="Times New Roman"/>
          <w:i/>
          <w:iCs/>
          <w:sz w:val="24"/>
          <w:szCs w:val="24"/>
        </w:rPr>
        <w:t>necessary</w:t>
      </w:r>
      <w:r>
        <w:rPr>
          <w:rFonts w:ascii="Times New Roman" w:hAnsi="Times New Roman"/>
          <w:sz w:val="24"/>
          <w:szCs w:val="24"/>
        </w:rPr>
        <w:t xml:space="preserve"> </w:t>
      </w:r>
      <w:r>
        <w:rPr>
          <w:rFonts w:ascii="Times New Roman" w:hAnsi="Times New Roman"/>
          <w:i/>
          <w:iCs/>
          <w:sz w:val="24"/>
          <w:szCs w:val="24"/>
        </w:rPr>
        <w:t>connection</w:t>
      </w:r>
      <w:r>
        <w:rPr>
          <w:rFonts w:ascii="Times New Roman" w:hAnsi="Times New Roman"/>
          <w:sz w:val="24"/>
          <w:szCs w:val="24"/>
        </w:rPr>
        <w:t xml:space="preserve"> (and not merely a probabilistic correlation) between </w:t>
      </w:r>
      <w:r w:rsidR="00B61608">
        <w:rPr>
          <w:rFonts w:ascii="Times New Roman" w:hAnsi="Times New Roman"/>
          <w:sz w:val="24"/>
          <w:szCs w:val="24"/>
        </w:rPr>
        <w:t xml:space="preserve">Γ </w:t>
      </w:r>
      <w:r>
        <w:rPr>
          <w:rFonts w:ascii="Times New Roman" w:hAnsi="Times New Roman"/>
          <w:sz w:val="24"/>
          <w:szCs w:val="24"/>
        </w:rPr>
        <w:t xml:space="preserve">and Y, then there must be some explanatory relation between them. If </w:t>
      </w:r>
      <w:r w:rsidR="00B61608">
        <w:rPr>
          <w:rFonts w:ascii="Times New Roman" w:hAnsi="Times New Roman"/>
          <w:sz w:val="24"/>
          <w:szCs w:val="24"/>
        </w:rPr>
        <w:t>Γ</w:t>
      </w:r>
      <w:r>
        <w:rPr>
          <w:rFonts w:ascii="Times New Roman" w:hAnsi="Times New Roman"/>
          <w:sz w:val="24"/>
          <w:szCs w:val="24"/>
        </w:rPr>
        <w:t xml:space="preserve"> is prior to Y, then this explanatory relation cannot consist even partly in Y explaining </w:t>
      </w:r>
      <w:r w:rsidR="00B61608">
        <w:rPr>
          <w:rFonts w:ascii="Times New Roman" w:hAnsi="Times New Roman"/>
          <w:sz w:val="24"/>
          <w:szCs w:val="24"/>
        </w:rPr>
        <w:t>Γ</w:t>
      </w:r>
      <w:r>
        <w:rPr>
          <w:rFonts w:ascii="Times New Roman" w:hAnsi="Times New Roman"/>
          <w:sz w:val="24"/>
          <w:szCs w:val="24"/>
        </w:rPr>
        <w:t xml:space="preserve">. And if anything prior to </w:t>
      </w:r>
      <w:r w:rsidR="00B61608">
        <w:rPr>
          <w:rFonts w:ascii="Times New Roman" w:hAnsi="Times New Roman"/>
          <w:sz w:val="24"/>
          <w:szCs w:val="24"/>
        </w:rPr>
        <w:t>Γ</w:t>
      </w:r>
      <w:r>
        <w:rPr>
          <w:rFonts w:ascii="Times New Roman" w:hAnsi="Times New Roman"/>
          <w:sz w:val="24"/>
          <w:szCs w:val="24"/>
        </w:rPr>
        <w:t xml:space="preserve"> that influences Y only does so by influencing </w:t>
      </w:r>
      <w:r w:rsidR="00B61608">
        <w:rPr>
          <w:rFonts w:ascii="Times New Roman" w:hAnsi="Times New Roman"/>
          <w:sz w:val="24"/>
          <w:szCs w:val="24"/>
        </w:rPr>
        <w:t>Γ</w:t>
      </w:r>
      <w:r>
        <w:rPr>
          <w:rFonts w:ascii="Times New Roman" w:hAnsi="Times New Roman"/>
          <w:sz w:val="24"/>
          <w:szCs w:val="24"/>
        </w:rPr>
        <w:t xml:space="preserve">, then it cannot consist even partly in </w:t>
      </w:r>
      <w:r w:rsidR="00B61608">
        <w:rPr>
          <w:rFonts w:ascii="Times New Roman" w:hAnsi="Times New Roman"/>
          <w:sz w:val="24"/>
          <w:szCs w:val="24"/>
        </w:rPr>
        <w:t>Γ</w:t>
      </w:r>
      <w:r>
        <w:rPr>
          <w:rFonts w:ascii="Times New Roman" w:hAnsi="Times New Roman"/>
          <w:sz w:val="24"/>
          <w:szCs w:val="24"/>
        </w:rPr>
        <w:t xml:space="preserve"> and Y having a common explanation. </w:t>
      </w:r>
      <w:proofErr w:type="gramStart"/>
      <w:r>
        <w:rPr>
          <w:rFonts w:ascii="Times New Roman" w:hAnsi="Times New Roman"/>
          <w:sz w:val="24"/>
          <w:szCs w:val="24"/>
        </w:rPr>
        <w:t>So</w:t>
      </w:r>
      <w:proofErr w:type="gramEnd"/>
      <w:r>
        <w:rPr>
          <w:rFonts w:ascii="Times New Roman" w:hAnsi="Times New Roman"/>
          <w:sz w:val="24"/>
          <w:szCs w:val="24"/>
        </w:rPr>
        <w:t xml:space="preserve"> it must consist in </w:t>
      </w:r>
      <w:r w:rsidR="00B61608">
        <w:rPr>
          <w:rFonts w:ascii="Times New Roman" w:hAnsi="Times New Roman"/>
          <w:sz w:val="24"/>
          <w:szCs w:val="24"/>
        </w:rPr>
        <w:t>Γ</w:t>
      </w:r>
      <w:r>
        <w:rPr>
          <w:rFonts w:ascii="Times New Roman" w:hAnsi="Times New Roman"/>
          <w:sz w:val="24"/>
          <w:szCs w:val="24"/>
        </w:rPr>
        <w:t xml:space="preserve"> explaining Y. And this explanation must be a </w:t>
      </w:r>
      <w:r>
        <w:rPr>
          <w:rFonts w:ascii="Times New Roman" w:hAnsi="Times New Roman"/>
          <w:i/>
          <w:iCs/>
          <w:sz w:val="24"/>
          <w:szCs w:val="24"/>
        </w:rPr>
        <w:t>full</w:t>
      </w:r>
      <w:r>
        <w:rPr>
          <w:rFonts w:ascii="Times New Roman" w:hAnsi="Times New Roman"/>
          <w:sz w:val="24"/>
          <w:szCs w:val="24"/>
        </w:rPr>
        <w:t xml:space="preserve"> explanation, for otherwise we cannot account for </w:t>
      </w:r>
      <w:r w:rsidR="00B61608">
        <w:rPr>
          <w:rFonts w:ascii="Times New Roman" w:hAnsi="Times New Roman"/>
          <w:sz w:val="24"/>
          <w:szCs w:val="24"/>
        </w:rPr>
        <w:t>Γ</w:t>
      </w:r>
      <w:r>
        <w:rPr>
          <w:rFonts w:ascii="Times New Roman" w:hAnsi="Times New Roman"/>
          <w:sz w:val="24"/>
          <w:szCs w:val="24"/>
        </w:rPr>
        <w:t xml:space="preserve"> </w:t>
      </w:r>
      <w:r>
        <w:rPr>
          <w:rFonts w:ascii="Times New Roman" w:hAnsi="Times New Roman"/>
          <w:i/>
          <w:iCs/>
          <w:sz w:val="24"/>
          <w:szCs w:val="24"/>
        </w:rPr>
        <w:t>entailing</w:t>
      </w:r>
      <w:r>
        <w:rPr>
          <w:rFonts w:ascii="Times New Roman" w:hAnsi="Times New Roman"/>
          <w:sz w:val="24"/>
          <w:szCs w:val="24"/>
        </w:rPr>
        <w:t xml:space="preserve"> Y, and not merely </w:t>
      </w:r>
      <w:proofErr w:type="spellStart"/>
      <w:r>
        <w:rPr>
          <w:rFonts w:ascii="Times New Roman" w:hAnsi="Times New Roman"/>
          <w:sz w:val="24"/>
          <w:szCs w:val="24"/>
        </w:rPr>
        <w:t>probabilifying</w:t>
      </w:r>
      <w:proofErr w:type="spellEnd"/>
      <w:r>
        <w:rPr>
          <w:rFonts w:ascii="Times New Roman" w:hAnsi="Times New Roman"/>
          <w:sz w:val="24"/>
          <w:szCs w:val="24"/>
        </w:rPr>
        <w:t xml:space="preserve"> it. </w:t>
      </w:r>
    </w:p>
    <w:p w14:paraId="012FA1F0" w14:textId="78E4EFA2" w:rsidR="00D35297" w:rsidRDefault="00D35297" w:rsidP="0058116F">
      <w:pPr>
        <w:pStyle w:val="Default"/>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Premises (4)-(6) entail (7). One way for (7) to be true is for </w:t>
      </w:r>
      <w:r w:rsidR="00B61608">
        <w:rPr>
          <w:rFonts w:ascii="Times New Roman" w:hAnsi="Times New Roman"/>
          <w:sz w:val="24"/>
          <w:szCs w:val="24"/>
        </w:rPr>
        <w:t xml:space="preserve">{Creation, CCFs} </w:t>
      </w:r>
      <w:r>
        <w:rPr>
          <w:rFonts w:ascii="Times New Roman" w:hAnsi="Times New Roman"/>
          <w:sz w:val="24"/>
          <w:szCs w:val="24"/>
        </w:rPr>
        <w:t xml:space="preserve">to fully explain Eve’s action, as in Figure 3. If there are common influences on </w:t>
      </w:r>
      <w:r w:rsidR="00B61608">
        <w:rPr>
          <w:rFonts w:ascii="Times New Roman" w:hAnsi="Times New Roman"/>
          <w:sz w:val="24"/>
          <w:szCs w:val="24"/>
        </w:rPr>
        <w:t xml:space="preserve">{Creation, CCFs} </w:t>
      </w:r>
      <w:r>
        <w:rPr>
          <w:rFonts w:ascii="Times New Roman" w:hAnsi="Times New Roman"/>
          <w:sz w:val="24"/>
          <w:szCs w:val="24"/>
        </w:rPr>
        <w:t xml:space="preserve">and Eve’s sin, then </w:t>
      </w:r>
      <w:r w:rsidR="00B61608">
        <w:rPr>
          <w:rFonts w:ascii="Times New Roman" w:hAnsi="Times New Roman"/>
          <w:sz w:val="24"/>
          <w:szCs w:val="24"/>
        </w:rPr>
        <w:t>{Creation, CCFs}</w:t>
      </w:r>
      <w:r>
        <w:rPr>
          <w:rFonts w:ascii="Times New Roman" w:hAnsi="Times New Roman"/>
          <w:sz w:val="24"/>
          <w:szCs w:val="24"/>
        </w:rPr>
        <w:t xml:space="preserve"> may not fully explain Eve’s sin, as in Figure 4. According to (7), in Figure 4, </w:t>
      </w:r>
      <w:r w:rsidR="00B61608">
        <w:rPr>
          <w:rFonts w:ascii="Times New Roman" w:hAnsi="Times New Roman"/>
          <w:sz w:val="24"/>
          <w:szCs w:val="24"/>
        </w:rPr>
        <w:t xml:space="preserve">{Creation, CCFs, </w:t>
      </w:r>
      <w:r>
        <w:rPr>
          <w:rFonts w:ascii="Times New Roman" w:hAnsi="Times New Roman"/>
          <w:sz w:val="24"/>
          <w:szCs w:val="24"/>
        </w:rPr>
        <w:t>Contingent Facts about Creaturely Essences} is a full explanation of Eve’s sin. In this case this full explanation is not a minimal one, since {</w:t>
      </w:r>
      <w:r w:rsidR="00B61608">
        <w:rPr>
          <w:rFonts w:ascii="Times New Roman" w:hAnsi="Times New Roman"/>
          <w:sz w:val="24"/>
          <w:szCs w:val="24"/>
        </w:rPr>
        <w:t xml:space="preserve">Creation, </w:t>
      </w:r>
      <w:r>
        <w:rPr>
          <w:rFonts w:ascii="Times New Roman" w:hAnsi="Times New Roman"/>
          <w:sz w:val="24"/>
          <w:szCs w:val="24"/>
        </w:rPr>
        <w:t>Contingent Facts about Creaturely Essences} is also a full explanation of Eve’s sin.</w:t>
      </w:r>
      <w:r w:rsidR="00B61608">
        <w:rPr>
          <w:rFonts w:ascii="Times New Roman" w:hAnsi="Times New Roman"/>
          <w:sz w:val="24"/>
          <w:szCs w:val="24"/>
        </w:rPr>
        <w:t xml:space="preserve"> (6) allows for the possibility that </w:t>
      </w:r>
      <w:r w:rsidR="009C3943">
        <w:rPr>
          <w:rFonts w:ascii="Times New Roman" w:hAnsi="Times New Roman"/>
          <w:sz w:val="24"/>
          <w:szCs w:val="24"/>
        </w:rPr>
        <w:t xml:space="preserve">the </w:t>
      </w:r>
      <w:proofErr w:type="spellStart"/>
      <w:r w:rsidR="009C3943">
        <w:rPr>
          <w:rFonts w:ascii="Times New Roman" w:hAnsi="Times New Roman"/>
          <w:sz w:val="24"/>
          <w:szCs w:val="24"/>
        </w:rPr>
        <w:t>Molinist</w:t>
      </w:r>
      <w:proofErr w:type="spellEnd"/>
      <w:r w:rsidR="009C3943">
        <w:rPr>
          <w:rFonts w:ascii="Times New Roman" w:hAnsi="Times New Roman"/>
          <w:sz w:val="24"/>
          <w:szCs w:val="24"/>
        </w:rPr>
        <w:t xml:space="preserve"> could come up with</w:t>
      </w:r>
      <w:r w:rsidR="00B61608">
        <w:rPr>
          <w:rFonts w:ascii="Times New Roman" w:hAnsi="Times New Roman"/>
          <w:sz w:val="24"/>
          <w:szCs w:val="24"/>
        </w:rPr>
        <w:t xml:space="preserve"> some </w:t>
      </w:r>
      <w:r w:rsidR="009C3943">
        <w:rPr>
          <w:rFonts w:ascii="Times New Roman" w:hAnsi="Times New Roman"/>
          <w:sz w:val="24"/>
          <w:szCs w:val="24"/>
        </w:rPr>
        <w:t xml:space="preserve">other </w:t>
      </w:r>
      <w:r w:rsidR="00B61608">
        <w:rPr>
          <w:rFonts w:ascii="Times New Roman" w:hAnsi="Times New Roman"/>
          <w:sz w:val="24"/>
          <w:szCs w:val="24"/>
        </w:rPr>
        <w:t>common explanation of the CCFs and Eve’s sin that does not fully explain that sin when combined with Creation.</w:t>
      </w:r>
      <w:r>
        <w:rPr>
          <w:rFonts w:ascii="Times New Roman" w:hAnsi="Times New Roman"/>
          <w:sz w:val="24"/>
          <w:szCs w:val="24"/>
        </w:rPr>
        <w:t xml:space="preserve"> But it implies that when we combine that explanation with Creation and the CCFs, we will then have a </w:t>
      </w:r>
      <w:r>
        <w:rPr>
          <w:rFonts w:ascii="Times New Roman" w:hAnsi="Times New Roman"/>
          <w:sz w:val="24"/>
          <w:szCs w:val="24"/>
        </w:rPr>
        <w:lastRenderedPageBreak/>
        <w:t xml:space="preserve">full explanation of Eve’s sin. So </w:t>
      </w:r>
      <w:r>
        <w:rPr>
          <w:rFonts w:ascii="Times New Roman" w:eastAsia="Times New Roman" w:hAnsi="Times New Roman" w:cs="Times New Roman"/>
          <w:sz w:val="24"/>
          <w:szCs w:val="24"/>
        </w:rPr>
        <w:t>(1a) is true. Moreover,</w:t>
      </w:r>
      <w:r>
        <w:rPr>
          <w:rFonts w:ascii="Times New Roman" w:hAnsi="Times New Roman"/>
          <w:sz w:val="24"/>
          <w:szCs w:val="24"/>
        </w:rPr>
        <w:t xml:space="preserve"> whatever fully explains Eve’s actions apart from Creation will be explanatorily prior to Creation. Since Creation will be prior to everything Eve does, Eve’s actions cannot help </w:t>
      </w:r>
      <w:proofErr w:type="gramStart"/>
      <w:r>
        <w:rPr>
          <w:rFonts w:ascii="Times New Roman" w:hAnsi="Times New Roman"/>
          <w:sz w:val="24"/>
          <w:szCs w:val="24"/>
        </w:rPr>
        <w:t>make</w:t>
      </w:r>
      <w:proofErr w:type="gramEnd"/>
      <w:r>
        <w:rPr>
          <w:rFonts w:ascii="Times New Roman" w:hAnsi="Times New Roman"/>
          <w:sz w:val="24"/>
          <w:szCs w:val="24"/>
        </w:rPr>
        <w:t xml:space="preserve"> true either Creation or any other part of this full explanation. So (1b) is true. The </w:t>
      </w:r>
      <w:proofErr w:type="spellStart"/>
      <w:r>
        <w:rPr>
          <w:rFonts w:ascii="Times New Roman" w:hAnsi="Times New Roman"/>
          <w:sz w:val="24"/>
          <w:szCs w:val="24"/>
        </w:rPr>
        <w:t>Molinist</w:t>
      </w:r>
      <w:proofErr w:type="spellEnd"/>
      <w:r>
        <w:rPr>
          <w:rFonts w:ascii="Times New Roman" w:hAnsi="Times New Roman"/>
          <w:sz w:val="24"/>
          <w:szCs w:val="24"/>
        </w:rPr>
        <w:t xml:space="preserve"> cannot avoid there being something that fully explains Eve’s sin but is not explained by anything Eve does. (1) is true</w:t>
      </w:r>
      <w:r w:rsidR="00A80B85">
        <w:rPr>
          <w:rFonts w:ascii="Times New Roman" w:hAnsi="Times New Roman"/>
          <w:sz w:val="24"/>
          <w:szCs w:val="24"/>
        </w:rPr>
        <w:t>.</w:t>
      </w:r>
    </w:p>
    <w:p w14:paraId="6F481465" w14:textId="77777777" w:rsidR="00872BF8" w:rsidRDefault="00A80B85" w:rsidP="00C403F8">
      <w:pPr>
        <w:pStyle w:val="Default"/>
        <w:widowControl w:val="0"/>
        <w:numPr>
          <w:ilvl w:val="0"/>
          <w:numId w:val="7"/>
        </w:numPr>
        <w:spacing w:line="480" w:lineRule="auto"/>
        <w:rPr>
          <w:rFonts w:ascii="Times New Roman" w:hAnsi="Times New Roman"/>
          <w:b/>
          <w:bCs/>
          <w:sz w:val="24"/>
          <w:szCs w:val="24"/>
        </w:rPr>
      </w:pPr>
      <w:r>
        <w:rPr>
          <w:rFonts w:ascii="Times New Roman" w:hAnsi="Times New Roman"/>
          <w:b/>
          <w:bCs/>
          <w:sz w:val="24"/>
          <w:szCs w:val="24"/>
        </w:rPr>
        <w:t>The Libertarian Premise</w:t>
      </w:r>
    </w:p>
    <w:p w14:paraId="3B4352D0" w14:textId="77777777" w:rsidR="00872BF8" w:rsidRDefault="00A80B85" w:rsidP="00CF62AE">
      <w:pPr>
        <w:pStyle w:val="Default"/>
        <w:widowControl w:val="0"/>
        <w:spacing w:line="480" w:lineRule="auto"/>
        <w:ind w:firstLine="720"/>
        <w:rPr>
          <w:rFonts w:ascii="Times New Roman" w:eastAsia="Times New Roman" w:hAnsi="Times New Roman" w:cs="Times New Roman"/>
          <w:sz w:val="24"/>
          <w:szCs w:val="24"/>
        </w:rPr>
      </w:pPr>
      <w:proofErr w:type="spellStart"/>
      <w:r>
        <w:rPr>
          <w:rFonts w:ascii="Times New Roman" w:hAnsi="Times New Roman"/>
          <w:sz w:val="24"/>
          <w:szCs w:val="24"/>
        </w:rPr>
        <w:t>Molinism’s</w:t>
      </w:r>
      <w:proofErr w:type="spellEnd"/>
      <w:r>
        <w:rPr>
          <w:rFonts w:ascii="Times New Roman" w:hAnsi="Times New Roman"/>
          <w:sz w:val="24"/>
          <w:szCs w:val="24"/>
        </w:rPr>
        <w:t xml:space="preserve"> primary attraction comes in its promise to reconcile a theory of divine providence guided by complete foreknowledge with a libertarian conception of creaturely freedom. We have already argued that:</w:t>
      </w:r>
    </w:p>
    <w:p w14:paraId="51DE1869" w14:textId="77777777" w:rsidR="008B25A9" w:rsidRDefault="008B25A9" w:rsidP="008B25A9">
      <w:pPr>
        <w:pStyle w:val="Default"/>
        <w:widowControl w:val="0"/>
        <w:numPr>
          <w:ilvl w:val="0"/>
          <w:numId w:val="19"/>
        </w:numPr>
        <w:rPr>
          <w:rFonts w:ascii="Times New Roman" w:hAnsi="Times New Roman"/>
          <w:sz w:val="24"/>
          <w:szCs w:val="24"/>
        </w:rPr>
      </w:pPr>
      <w:r>
        <w:rPr>
          <w:rFonts w:ascii="Times New Roman" w:hAnsi="Times New Roman"/>
          <w:sz w:val="24"/>
          <w:szCs w:val="24"/>
        </w:rPr>
        <w:t xml:space="preserve">If </w:t>
      </w:r>
      <w:proofErr w:type="spellStart"/>
      <w:r>
        <w:rPr>
          <w:rFonts w:ascii="Times New Roman" w:hAnsi="Times New Roman"/>
          <w:sz w:val="24"/>
          <w:szCs w:val="24"/>
        </w:rPr>
        <w:t>Molinism</w:t>
      </w:r>
      <w:proofErr w:type="spellEnd"/>
      <w:r>
        <w:rPr>
          <w:rFonts w:ascii="Times New Roman" w:hAnsi="Times New Roman"/>
          <w:sz w:val="24"/>
          <w:szCs w:val="24"/>
        </w:rPr>
        <w:t xml:space="preserve"> is true, then there is some set of facts Γ such that (a) Γ fully explains Eve’s action, and (b) nothing Eve does (even partially) explains Γ.</w:t>
      </w:r>
    </w:p>
    <w:p w14:paraId="505B57B9" w14:textId="3FDBDF4B" w:rsidR="008B25A9" w:rsidRDefault="008B25A9" w:rsidP="008B25A9">
      <w:pPr>
        <w:pStyle w:val="Default"/>
        <w:widowControl w:val="0"/>
        <w:ind w:left="1080"/>
        <w:rPr>
          <w:rFonts w:ascii="Times New Roman" w:eastAsia="Times New Roman" w:hAnsi="Times New Roman" w:cs="Times New Roman"/>
          <w:sz w:val="24"/>
          <w:szCs w:val="24"/>
        </w:rPr>
      </w:pPr>
    </w:p>
    <w:p w14:paraId="71121DFB" w14:textId="4B9F8B67" w:rsidR="008B25A9" w:rsidRDefault="008B25A9" w:rsidP="00E36B7E">
      <w:pPr>
        <w:pStyle w:val="Default"/>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now argue that:</w:t>
      </w:r>
    </w:p>
    <w:p w14:paraId="4504C89D" w14:textId="77777777" w:rsidR="008B25A9" w:rsidRDefault="008B25A9" w:rsidP="008B25A9">
      <w:pPr>
        <w:pStyle w:val="Default"/>
        <w:widowControl w:val="0"/>
        <w:ind w:left="1080"/>
        <w:rPr>
          <w:rFonts w:ascii="Times New Roman" w:eastAsia="Times New Roman" w:hAnsi="Times New Roman" w:cs="Times New Roman"/>
          <w:sz w:val="24"/>
          <w:szCs w:val="24"/>
        </w:rPr>
      </w:pPr>
    </w:p>
    <w:p w14:paraId="5B413D68" w14:textId="77777777" w:rsidR="008B25A9" w:rsidRDefault="008B25A9" w:rsidP="008B25A9">
      <w:pPr>
        <w:pStyle w:val="Default"/>
        <w:widowControl w:val="0"/>
        <w:numPr>
          <w:ilvl w:val="0"/>
          <w:numId w:val="19"/>
        </w:numPr>
        <w:rPr>
          <w:rFonts w:ascii="Times New Roman" w:hAnsi="Times New Roman"/>
          <w:sz w:val="24"/>
          <w:szCs w:val="24"/>
        </w:rPr>
      </w:pPr>
      <w:r>
        <w:rPr>
          <w:rFonts w:ascii="Times New Roman" w:hAnsi="Times New Roman"/>
          <w:sz w:val="24"/>
          <w:szCs w:val="24"/>
        </w:rPr>
        <w:t>If Γ fully explains the fact that S φ-s, and nothing S does even partially explains Γ, S does not freely φ.</w:t>
      </w:r>
    </w:p>
    <w:p w14:paraId="06EEA804" w14:textId="77777777" w:rsidR="00872BF8" w:rsidRDefault="00872BF8" w:rsidP="00CF62AE">
      <w:pPr>
        <w:pStyle w:val="Default"/>
        <w:widowControl w:val="0"/>
        <w:ind w:left="720"/>
        <w:rPr>
          <w:rFonts w:ascii="Times New Roman" w:eastAsia="Times New Roman" w:hAnsi="Times New Roman" w:cs="Times New Roman"/>
          <w:sz w:val="24"/>
          <w:szCs w:val="24"/>
        </w:rPr>
      </w:pPr>
    </w:p>
    <w:p w14:paraId="0CB05229" w14:textId="64042F59" w:rsidR="00872BF8" w:rsidRDefault="00A80B85" w:rsidP="00CF62AE">
      <w:pPr>
        <w:pStyle w:val="Default"/>
        <w:widowControl w:val="0"/>
        <w:spacing w:line="480" w:lineRule="auto"/>
        <w:rPr>
          <w:rFonts w:ascii="Times New Roman" w:eastAsia="Times New Roman" w:hAnsi="Times New Roman" w:cs="Times New Roman"/>
          <w:sz w:val="24"/>
          <w:szCs w:val="24"/>
        </w:rPr>
      </w:pPr>
      <w:r>
        <w:rPr>
          <w:rFonts w:ascii="Times New Roman" w:hAnsi="Times New Roman"/>
          <w:sz w:val="24"/>
          <w:szCs w:val="24"/>
        </w:rPr>
        <w:t xml:space="preserve">We will defend </w:t>
      </w:r>
      <w:r w:rsidR="009D4F23">
        <w:rPr>
          <w:rFonts w:ascii="Times New Roman" w:hAnsi="Times New Roman"/>
          <w:sz w:val="24"/>
          <w:szCs w:val="24"/>
        </w:rPr>
        <w:t xml:space="preserve">(2) </w:t>
      </w:r>
      <w:r>
        <w:rPr>
          <w:rFonts w:ascii="Times New Roman" w:hAnsi="Times New Roman"/>
          <w:sz w:val="24"/>
          <w:szCs w:val="24"/>
        </w:rPr>
        <w:t xml:space="preserve">with two arguments. Our first is a dialectical one, which assumes that our </w:t>
      </w:r>
      <w:proofErr w:type="spellStart"/>
      <w:r>
        <w:rPr>
          <w:rFonts w:ascii="Times New Roman" w:hAnsi="Times New Roman"/>
          <w:sz w:val="24"/>
          <w:szCs w:val="24"/>
        </w:rPr>
        <w:t>Molinist</w:t>
      </w:r>
      <w:proofErr w:type="spellEnd"/>
      <w:r>
        <w:rPr>
          <w:rFonts w:ascii="Times New Roman" w:hAnsi="Times New Roman"/>
          <w:sz w:val="24"/>
          <w:szCs w:val="24"/>
        </w:rPr>
        <w:t xml:space="preserve"> opponent is a libertarian. Libertarianism is the conjunction of the following theses:</w:t>
      </w:r>
    </w:p>
    <w:p w14:paraId="634CA4EA" w14:textId="77777777" w:rsidR="00872BF8" w:rsidRDefault="00A80B85" w:rsidP="00CF62AE">
      <w:pPr>
        <w:pStyle w:val="Default"/>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mallCaps/>
          <w:sz w:val="24"/>
          <w:szCs w:val="24"/>
        </w:rPr>
        <w:t>Incompatibilism</w:t>
      </w:r>
      <w:r>
        <w:rPr>
          <w:rFonts w:ascii="Times New Roman" w:eastAsia="Times New Roman" w:hAnsi="Times New Roman" w:cs="Times New Roman"/>
          <w:sz w:val="24"/>
          <w:szCs w:val="24"/>
        </w:rPr>
        <w:tab/>
      </w:r>
    </w:p>
    <w:p w14:paraId="0E5FA3CA" w14:textId="77777777" w:rsidR="00872BF8" w:rsidRDefault="00A80B85" w:rsidP="00CF62AE">
      <w:pPr>
        <w:pStyle w:val="Default"/>
        <w:widowControl w:val="0"/>
        <w:ind w:firstLine="720"/>
        <w:rPr>
          <w:rFonts w:ascii="Times New Roman" w:eastAsia="Times New Roman" w:hAnsi="Times New Roman" w:cs="Times New Roman"/>
          <w:sz w:val="24"/>
          <w:szCs w:val="24"/>
        </w:rPr>
      </w:pPr>
      <w:r>
        <w:rPr>
          <w:rFonts w:ascii="Times New Roman" w:hAnsi="Times New Roman"/>
          <w:sz w:val="24"/>
          <w:szCs w:val="24"/>
        </w:rPr>
        <w:t>Determinism is inconsistent with free will.</w:t>
      </w:r>
    </w:p>
    <w:p w14:paraId="061B3CC0" w14:textId="77777777" w:rsidR="00872BF8" w:rsidRDefault="00872BF8" w:rsidP="00CF62AE">
      <w:pPr>
        <w:pStyle w:val="Default"/>
        <w:widowControl w:val="0"/>
        <w:rPr>
          <w:rFonts w:ascii="Times New Roman" w:eastAsia="Times New Roman" w:hAnsi="Times New Roman" w:cs="Times New Roman"/>
          <w:sz w:val="24"/>
          <w:szCs w:val="24"/>
        </w:rPr>
      </w:pPr>
    </w:p>
    <w:p w14:paraId="5DF64659" w14:textId="77777777" w:rsidR="00872BF8" w:rsidRDefault="00A80B85" w:rsidP="00CF62AE">
      <w:pPr>
        <w:pStyle w:val="Default"/>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mallCaps/>
          <w:sz w:val="24"/>
          <w:szCs w:val="24"/>
        </w:rPr>
        <w:t>Free Will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BF5B1CD" w14:textId="77777777" w:rsidR="00872BF8" w:rsidRDefault="00A80B85" w:rsidP="00CF62AE">
      <w:pPr>
        <w:pStyle w:val="Default"/>
        <w:widowControl w:val="0"/>
        <w:ind w:firstLine="720"/>
        <w:rPr>
          <w:rFonts w:ascii="Times New Roman" w:eastAsia="Times New Roman" w:hAnsi="Times New Roman" w:cs="Times New Roman"/>
          <w:sz w:val="24"/>
          <w:szCs w:val="24"/>
        </w:rPr>
      </w:pPr>
      <w:r>
        <w:rPr>
          <w:rFonts w:ascii="Times New Roman" w:hAnsi="Times New Roman"/>
          <w:sz w:val="24"/>
          <w:szCs w:val="24"/>
        </w:rPr>
        <w:t>We have free will.</w:t>
      </w:r>
    </w:p>
    <w:p w14:paraId="2BB2EDC6" w14:textId="77777777" w:rsidR="00872BF8" w:rsidRDefault="00872BF8" w:rsidP="00CF62AE">
      <w:pPr>
        <w:pStyle w:val="Default"/>
        <w:widowControl w:val="0"/>
        <w:rPr>
          <w:rFonts w:ascii="Times New Roman" w:eastAsia="Times New Roman" w:hAnsi="Times New Roman" w:cs="Times New Roman"/>
          <w:sz w:val="24"/>
          <w:szCs w:val="24"/>
        </w:rPr>
      </w:pPr>
    </w:p>
    <w:p w14:paraId="0A5898C7" w14:textId="7FC3190F" w:rsidR="00872BF8" w:rsidRDefault="00A80B85" w:rsidP="00CF62AE">
      <w:pPr>
        <w:pStyle w:val="Default"/>
        <w:widowControl w:val="0"/>
        <w:spacing w:line="480" w:lineRule="auto"/>
        <w:rPr>
          <w:rFonts w:ascii="Times New Roman" w:eastAsia="Times New Roman" w:hAnsi="Times New Roman" w:cs="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baked into the idea of libertarian free will is that it is incompatible with “determinism.” That requires a bit more precision. Usually, we find the following sort of formulation for determinism in the literature</w:t>
      </w:r>
      <w:r w:rsidR="009D4F23">
        <w:rPr>
          <w:rFonts w:ascii="Times New Roman" w:hAnsi="Times New Roman"/>
          <w:sz w:val="24"/>
          <w:szCs w:val="24"/>
        </w:rPr>
        <w:t xml:space="preserve"> (e.g., Lewis 1981)</w:t>
      </w:r>
      <w:r>
        <w:rPr>
          <w:rFonts w:ascii="Times New Roman" w:hAnsi="Times New Roman"/>
          <w:sz w:val="24"/>
          <w:szCs w:val="24"/>
        </w:rPr>
        <w:t>:</w:t>
      </w:r>
    </w:p>
    <w:p w14:paraId="03E9C797" w14:textId="77777777" w:rsidR="00872BF8" w:rsidRDefault="00A80B85" w:rsidP="00CF62AE">
      <w:pPr>
        <w:pStyle w:val="Default"/>
        <w:widowControl w:val="0"/>
        <w:ind w:left="2880" w:hanging="2160"/>
        <w:rPr>
          <w:rFonts w:ascii="Times New Roman" w:eastAsia="Times New Roman" w:hAnsi="Times New Roman" w:cs="Times New Roman"/>
          <w:b/>
          <w:bCs/>
          <w:sz w:val="24"/>
          <w:szCs w:val="24"/>
        </w:rPr>
      </w:pPr>
      <w:r>
        <w:rPr>
          <w:rFonts w:ascii="Times New Roman" w:hAnsi="Times New Roman"/>
          <w:smallCaps/>
          <w:sz w:val="24"/>
          <w:szCs w:val="24"/>
        </w:rPr>
        <w:t>Determinism</w:t>
      </w:r>
      <w:r>
        <w:rPr>
          <w:rFonts w:ascii="Times New Roman" w:eastAsia="Times New Roman" w:hAnsi="Times New Roman" w:cs="Times New Roman"/>
          <w:b/>
          <w:bCs/>
          <w:sz w:val="24"/>
          <w:szCs w:val="24"/>
        </w:rPr>
        <w:tab/>
      </w:r>
    </w:p>
    <w:p w14:paraId="3A9A8F4C" w14:textId="0F99644B" w:rsidR="00872BF8" w:rsidRDefault="00A80B85" w:rsidP="00CF62AE">
      <w:pPr>
        <w:pStyle w:val="Default"/>
        <w:widowControl w:val="0"/>
        <w:ind w:left="720"/>
        <w:rPr>
          <w:rFonts w:ascii="Times New Roman" w:eastAsia="Times New Roman" w:hAnsi="Times New Roman" w:cs="Times New Roman"/>
          <w:b/>
          <w:bCs/>
          <w:sz w:val="24"/>
          <w:szCs w:val="24"/>
        </w:rPr>
      </w:pPr>
      <w:r>
        <w:rPr>
          <w:rFonts w:ascii="Times New Roman" w:hAnsi="Times New Roman"/>
          <w:sz w:val="24"/>
          <w:szCs w:val="24"/>
        </w:rPr>
        <w:t>There exists some proposition L, informally the laws of nature, and some proposition H, informally the history of the world up to t, such that H and L entail everything that will happen after t.</w:t>
      </w:r>
    </w:p>
    <w:p w14:paraId="56782D3A" w14:textId="77777777" w:rsidR="00872BF8" w:rsidRDefault="00872BF8" w:rsidP="00CF62AE">
      <w:pPr>
        <w:pStyle w:val="Default"/>
        <w:widowControl w:val="0"/>
        <w:ind w:left="720"/>
        <w:rPr>
          <w:rFonts w:ascii="Times New Roman" w:eastAsia="Times New Roman" w:hAnsi="Times New Roman" w:cs="Times New Roman"/>
          <w:b/>
          <w:bCs/>
          <w:sz w:val="24"/>
          <w:szCs w:val="24"/>
        </w:rPr>
      </w:pPr>
    </w:p>
    <w:p w14:paraId="5B6BE302" w14:textId="77777777" w:rsidR="00872BF8" w:rsidRDefault="00A80B85" w:rsidP="00CF62AE">
      <w:pPr>
        <w:pStyle w:val="Default"/>
        <w:widowControl w:val="0"/>
        <w:spacing w:line="480" w:lineRule="auto"/>
        <w:rPr>
          <w:rFonts w:ascii="Times New Roman" w:eastAsia="Times New Roman" w:hAnsi="Times New Roman" w:cs="Times New Roman"/>
          <w:sz w:val="24"/>
          <w:szCs w:val="24"/>
        </w:rPr>
      </w:pPr>
      <w:r>
        <w:rPr>
          <w:rFonts w:ascii="Times New Roman" w:hAnsi="Times New Roman"/>
          <w:sz w:val="24"/>
          <w:szCs w:val="24"/>
        </w:rPr>
        <w:t>Implicit in this formulation is the assumption that the relevant form of determinism is nomic determinism. But we might wish to think about many kinds of determinism, such as causal determinism or determinism by divine decree, that libertarians think undermines freedom. We can schematize this to give a general definition of determinism (of a world at a time):</w:t>
      </w:r>
    </w:p>
    <w:p w14:paraId="54F0B4DE" w14:textId="77777777" w:rsidR="00872BF8" w:rsidRDefault="00A80B85" w:rsidP="00CF62AE">
      <w:pPr>
        <w:pStyle w:val="Default"/>
        <w:widowControl w:val="0"/>
        <w:ind w:left="2880" w:hanging="2160"/>
        <w:rPr>
          <w:rFonts w:ascii="Times New Roman" w:eastAsia="Times New Roman" w:hAnsi="Times New Roman" w:cs="Times New Roman"/>
          <w:b/>
          <w:bCs/>
          <w:sz w:val="24"/>
          <w:szCs w:val="24"/>
        </w:rPr>
      </w:pPr>
      <w:r>
        <w:rPr>
          <w:rFonts w:ascii="Times New Roman" w:hAnsi="Times New Roman"/>
          <w:smallCaps/>
          <w:sz w:val="24"/>
          <w:szCs w:val="24"/>
        </w:rPr>
        <w:t>Generalized Determinism</w:t>
      </w:r>
      <w:r>
        <w:rPr>
          <w:rFonts w:ascii="Times New Roman" w:hAnsi="Times New Roman"/>
          <w:b/>
          <w:bCs/>
          <w:sz w:val="24"/>
          <w:szCs w:val="24"/>
        </w:rPr>
        <w:t xml:space="preserve"> </w:t>
      </w:r>
      <w:r>
        <w:rPr>
          <w:rFonts w:ascii="Times New Roman" w:hAnsi="Times New Roman"/>
          <w:b/>
          <w:bCs/>
          <w:sz w:val="24"/>
          <w:szCs w:val="24"/>
        </w:rPr>
        <w:tab/>
      </w:r>
    </w:p>
    <w:p w14:paraId="31578D21" w14:textId="28368662" w:rsidR="00872BF8" w:rsidRDefault="00A80B85" w:rsidP="00CF62AE">
      <w:pPr>
        <w:pStyle w:val="Default"/>
        <w:widowControl w:val="0"/>
        <w:ind w:left="720"/>
        <w:rPr>
          <w:rFonts w:ascii="Times New Roman" w:eastAsia="Times New Roman" w:hAnsi="Times New Roman" w:cs="Times New Roman"/>
          <w:b/>
          <w:bCs/>
          <w:sz w:val="24"/>
          <w:szCs w:val="24"/>
        </w:rPr>
      </w:pPr>
      <w:r>
        <w:rPr>
          <w:rFonts w:ascii="Times New Roman" w:hAnsi="Times New Roman"/>
          <w:sz w:val="24"/>
          <w:szCs w:val="24"/>
        </w:rPr>
        <w:t xml:space="preserve">A world is </w:t>
      </w:r>
      <w:r w:rsidR="008B25A9">
        <w:rPr>
          <w:rFonts w:ascii="Times New Roman" w:hAnsi="Times New Roman" w:cs="Times New Roman"/>
          <w:sz w:val="24"/>
          <w:szCs w:val="24"/>
        </w:rPr>
        <w:t>Δ</w:t>
      </w:r>
      <w:r>
        <w:rPr>
          <w:rFonts w:ascii="Times New Roman" w:hAnsi="Times New Roman"/>
          <w:sz w:val="24"/>
          <w:szCs w:val="24"/>
        </w:rPr>
        <w:t>-</w:t>
      </w:r>
      <w:proofErr w:type="spellStart"/>
      <w:r>
        <w:rPr>
          <w:rFonts w:ascii="Times New Roman" w:hAnsi="Times New Roman"/>
          <w:sz w:val="24"/>
          <w:szCs w:val="24"/>
        </w:rPr>
        <w:t>ish</w:t>
      </w:r>
      <w:proofErr w:type="spellEnd"/>
      <w:r>
        <w:rPr>
          <w:rFonts w:ascii="Times New Roman" w:hAnsi="Times New Roman"/>
          <w:sz w:val="24"/>
          <w:szCs w:val="24"/>
        </w:rPr>
        <w:t xml:space="preserve"> deterministic at t just in case there exist a set of facts Γ which entail everything that will happen after t.</w:t>
      </w:r>
    </w:p>
    <w:p w14:paraId="06CDF4B9" w14:textId="77777777" w:rsidR="00872BF8" w:rsidRDefault="00872BF8" w:rsidP="00CF62AE">
      <w:pPr>
        <w:pStyle w:val="Default"/>
        <w:widowControl w:val="0"/>
        <w:rPr>
          <w:rFonts w:ascii="Times New Roman" w:eastAsia="Times New Roman" w:hAnsi="Times New Roman" w:cs="Times New Roman"/>
          <w:b/>
          <w:bCs/>
          <w:sz w:val="24"/>
          <w:szCs w:val="24"/>
        </w:rPr>
      </w:pPr>
    </w:p>
    <w:p w14:paraId="2632067F" w14:textId="67E997FA" w:rsidR="00872BF8" w:rsidRDefault="00A80B85" w:rsidP="00CF62AE">
      <w:pPr>
        <w:pStyle w:val="Default"/>
        <w:widowControl w:val="0"/>
        <w:spacing w:line="480" w:lineRule="auto"/>
        <w:rPr>
          <w:rFonts w:ascii="Times New Roman" w:eastAsia="Times New Roman" w:hAnsi="Times New Roman" w:cs="Times New Roman"/>
          <w:sz w:val="24"/>
          <w:szCs w:val="24"/>
        </w:rPr>
      </w:pPr>
      <w:r>
        <w:rPr>
          <w:rFonts w:ascii="Times New Roman" w:hAnsi="Times New Roman"/>
          <w:sz w:val="24"/>
          <w:szCs w:val="24"/>
        </w:rPr>
        <w:t xml:space="preserve">We can then get tidy statements of various determinisms by filling in </w:t>
      </w:r>
      <w:r w:rsidR="008B25A9">
        <w:rPr>
          <w:rFonts w:ascii="Times New Roman" w:hAnsi="Times New Roman" w:cs="Times New Roman"/>
          <w:sz w:val="24"/>
          <w:szCs w:val="24"/>
        </w:rPr>
        <w:t>Δ</w:t>
      </w:r>
      <w:r>
        <w:rPr>
          <w:rFonts w:ascii="Times New Roman" w:hAnsi="Times New Roman"/>
          <w:sz w:val="24"/>
          <w:szCs w:val="24"/>
        </w:rPr>
        <w:t xml:space="preserve">. If </w:t>
      </w:r>
      <w:r w:rsidR="008B25A9">
        <w:rPr>
          <w:rFonts w:ascii="Times New Roman" w:hAnsi="Times New Roman" w:cs="Times New Roman"/>
          <w:sz w:val="24"/>
          <w:szCs w:val="24"/>
        </w:rPr>
        <w:t>Δ</w:t>
      </w:r>
      <w:r>
        <w:rPr>
          <w:rFonts w:ascii="Times New Roman" w:hAnsi="Times New Roman"/>
          <w:sz w:val="24"/>
          <w:szCs w:val="24"/>
        </w:rPr>
        <w:t xml:space="preserve"> is facts about the past and laws of nature, we get nomic determinism. If </w:t>
      </w:r>
      <w:r w:rsidR="008B25A9">
        <w:rPr>
          <w:rFonts w:ascii="Times New Roman" w:hAnsi="Times New Roman" w:cs="Times New Roman"/>
          <w:sz w:val="24"/>
          <w:szCs w:val="24"/>
        </w:rPr>
        <w:t>Δ</w:t>
      </w:r>
      <w:r>
        <w:rPr>
          <w:rFonts w:ascii="Times New Roman" w:hAnsi="Times New Roman"/>
          <w:sz w:val="24"/>
          <w:szCs w:val="24"/>
        </w:rPr>
        <w:t xml:space="preserve"> is the causal influences on the present, we get causal determinism. If </w:t>
      </w:r>
      <w:r w:rsidR="008B25A9">
        <w:rPr>
          <w:rFonts w:ascii="Times New Roman" w:hAnsi="Times New Roman" w:cs="Times New Roman"/>
          <w:sz w:val="24"/>
          <w:szCs w:val="24"/>
        </w:rPr>
        <w:t>Δ</w:t>
      </w:r>
      <w:r>
        <w:rPr>
          <w:rFonts w:ascii="Times New Roman" w:hAnsi="Times New Roman"/>
          <w:sz w:val="24"/>
          <w:szCs w:val="24"/>
        </w:rPr>
        <w:t xml:space="preserve"> is the decree of the gods, we get theological determinism, and so on.</w:t>
      </w:r>
    </w:p>
    <w:p w14:paraId="682FECD5" w14:textId="29A29363" w:rsidR="00872BF8" w:rsidRDefault="00A80B85" w:rsidP="00CF62AE">
      <w:pPr>
        <w:pStyle w:val="Default"/>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Not all ways of filling in </w:t>
      </w:r>
      <w:r w:rsidR="008B25A9">
        <w:rPr>
          <w:rFonts w:ascii="Times New Roman" w:hAnsi="Times New Roman" w:cs="Times New Roman"/>
          <w:sz w:val="24"/>
          <w:szCs w:val="24"/>
        </w:rPr>
        <w:t>Δ</w:t>
      </w:r>
      <w:r>
        <w:rPr>
          <w:rFonts w:ascii="Times New Roman" w:hAnsi="Times New Roman"/>
          <w:sz w:val="24"/>
          <w:szCs w:val="24"/>
        </w:rPr>
        <w:t xml:space="preserve"> will result in a determinism that is objectionable to libertarians. If we assume that the future is not open, then if </w:t>
      </w:r>
      <w:r w:rsidR="008B25A9">
        <w:rPr>
          <w:rFonts w:ascii="Times New Roman" w:hAnsi="Times New Roman" w:cs="Times New Roman"/>
          <w:sz w:val="24"/>
          <w:szCs w:val="24"/>
        </w:rPr>
        <w:t>Δ</w:t>
      </w:r>
      <w:r>
        <w:rPr>
          <w:rFonts w:ascii="Times New Roman" w:hAnsi="Times New Roman"/>
          <w:sz w:val="24"/>
          <w:szCs w:val="24"/>
        </w:rPr>
        <w:t xml:space="preserve"> is facts describing the world’s future, we will have a form of determinism—call it </w:t>
      </w:r>
      <w:proofErr w:type="spellStart"/>
      <w:r>
        <w:rPr>
          <w:rFonts w:ascii="Times New Roman" w:hAnsi="Times New Roman"/>
          <w:sz w:val="24"/>
          <w:szCs w:val="24"/>
        </w:rPr>
        <w:t>veritaic</w:t>
      </w:r>
      <w:proofErr w:type="spellEnd"/>
      <w:r>
        <w:rPr>
          <w:rFonts w:ascii="Times New Roman" w:hAnsi="Times New Roman"/>
          <w:sz w:val="24"/>
          <w:szCs w:val="24"/>
        </w:rPr>
        <w:t xml:space="preserve"> determinism, since it is determinism by truth—that all but the staunchest libertarians (the ones who insist on an open future) will acknowledge as not undermining freedom. </w:t>
      </w:r>
    </w:p>
    <w:p w14:paraId="119D9826" w14:textId="5CFCF576" w:rsidR="00872BF8" w:rsidRDefault="00A80B85" w:rsidP="00CF62AE">
      <w:pPr>
        <w:pStyle w:val="Default"/>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have pointed out another way of filling in </w:t>
      </w:r>
      <w:r w:rsidR="008B25A9">
        <w:rPr>
          <w:rFonts w:ascii="Times New Roman" w:hAnsi="Times New Roman" w:cs="Times New Roman"/>
          <w:sz w:val="24"/>
          <w:szCs w:val="24"/>
        </w:rPr>
        <w:t>Δ</w:t>
      </w:r>
      <w:r>
        <w:rPr>
          <w:rFonts w:ascii="Times New Roman" w:hAnsi="Times New Roman"/>
          <w:sz w:val="24"/>
          <w:szCs w:val="24"/>
        </w:rPr>
        <w:t xml:space="preserve">: with facts that are </w:t>
      </w:r>
      <w:r>
        <w:rPr>
          <w:rFonts w:ascii="Times New Roman" w:hAnsi="Times New Roman"/>
          <w:i/>
          <w:iCs/>
          <w:sz w:val="24"/>
          <w:szCs w:val="24"/>
        </w:rPr>
        <w:t>explanatorily</w:t>
      </w:r>
      <w:r>
        <w:rPr>
          <w:rFonts w:ascii="Times New Roman" w:hAnsi="Times New Roman"/>
          <w:sz w:val="24"/>
          <w:szCs w:val="24"/>
        </w:rPr>
        <w:t xml:space="preserve"> </w:t>
      </w:r>
      <w:r>
        <w:rPr>
          <w:rFonts w:ascii="Times New Roman" w:hAnsi="Times New Roman"/>
          <w:i/>
          <w:iCs/>
          <w:sz w:val="24"/>
          <w:szCs w:val="24"/>
        </w:rPr>
        <w:t>prior</w:t>
      </w:r>
      <w:r>
        <w:rPr>
          <w:rFonts w:ascii="Times New Roman" w:hAnsi="Times New Roman"/>
          <w:sz w:val="24"/>
          <w:szCs w:val="24"/>
        </w:rPr>
        <w:t xml:space="preserve"> to the present moment. </w:t>
      </w:r>
      <w:proofErr w:type="gramStart"/>
      <w:r>
        <w:rPr>
          <w:rFonts w:ascii="Times New Roman" w:hAnsi="Times New Roman"/>
          <w:sz w:val="24"/>
          <w:szCs w:val="24"/>
        </w:rPr>
        <w:t>So</w:t>
      </w:r>
      <w:proofErr w:type="gramEnd"/>
      <w:r>
        <w:rPr>
          <w:rFonts w:ascii="Times New Roman" w:hAnsi="Times New Roman"/>
          <w:sz w:val="24"/>
          <w:szCs w:val="24"/>
        </w:rPr>
        <w:t xml:space="preserve"> it is reasonable to ask: is this version of determinism, call it explanatory determinism, freedom undermining? We contend that it is. Why? Because it completely removes the agent from the determinants of her actions. What divides causal, nomic, and theological determinism as freedom undermining from </w:t>
      </w:r>
      <w:proofErr w:type="spellStart"/>
      <w:r>
        <w:rPr>
          <w:rFonts w:ascii="Times New Roman" w:hAnsi="Times New Roman"/>
          <w:sz w:val="24"/>
          <w:szCs w:val="24"/>
        </w:rPr>
        <w:t>veritaic</w:t>
      </w:r>
      <w:proofErr w:type="spellEnd"/>
      <w:r>
        <w:rPr>
          <w:rFonts w:ascii="Times New Roman" w:hAnsi="Times New Roman"/>
          <w:sz w:val="24"/>
          <w:szCs w:val="24"/>
        </w:rPr>
        <w:t xml:space="preserve"> determinism, which isn’t? In </w:t>
      </w:r>
      <w:proofErr w:type="spellStart"/>
      <w:r>
        <w:rPr>
          <w:rFonts w:ascii="Times New Roman" w:hAnsi="Times New Roman"/>
          <w:sz w:val="24"/>
          <w:szCs w:val="24"/>
        </w:rPr>
        <w:t>veritaic</w:t>
      </w:r>
      <w:proofErr w:type="spellEnd"/>
      <w:r>
        <w:rPr>
          <w:rFonts w:ascii="Times New Roman" w:hAnsi="Times New Roman"/>
          <w:sz w:val="24"/>
          <w:szCs w:val="24"/>
        </w:rPr>
        <w:t xml:space="preserve"> determinism, the agent makes true the</w:t>
      </w:r>
      <w:r w:rsidR="00283271" w:rsidRPr="00283271">
        <w:rPr>
          <w:rFonts w:ascii="Times New Roman" w:hAnsi="Times New Roman"/>
          <w:sz w:val="24"/>
          <w:szCs w:val="24"/>
        </w:rPr>
        <w:t xml:space="preserve"> </w:t>
      </w:r>
      <w:r w:rsidR="007D3C56">
        <w:rPr>
          <w:rFonts w:ascii="Times New Roman" w:hAnsi="Times New Roman"/>
          <w:sz w:val="24"/>
          <w:szCs w:val="24"/>
        </w:rPr>
        <w:t>future</w:t>
      </w:r>
      <w:r>
        <w:rPr>
          <w:rFonts w:ascii="Times New Roman" w:hAnsi="Times New Roman"/>
          <w:sz w:val="24"/>
          <w:szCs w:val="24"/>
        </w:rPr>
        <w:t xml:space="preserve"> facts which entail her action. The facts describing the future of the world are descriptions of what she does. But the other kinds of determinism don’t feature the agent in this way. They involve facts which the agent herself has no influence </w:t>
      </w:r>
      <w:r>
        <w:rPr>
          <w:rFonts w:ascii="Times New Roman" w:hAnsi="Times New Roman"/>
          <w:sz w:val="24"/>
          <w:szCs w:val="24"/>
        </w:rPr>
        <w:lastRenderedPageBreak/>
        <w:t>over. What unites freedom-undermining forms of determinism is that they involve entailment by facts which are explanatorily prior to anything the agent does. What unites them, in other words, is that they are all forms of explanatory determinism.</w:t>
      </w:r>
      <w:r>
        <w:rPr>
          <w:rFonts w:ascii="Times New Roman" w:eastAsia="Times New Roman" w:hAnsi="Times New Roman" w:cs="Times New Roman"/>
          <w:sz w:val="24"/>
          <w:szCs w:val="24"/>
          <w:vertAlign w:val="superscript"/>
        </w:rPr>
        <w:footnoteReference w:id="8"/>
      </w:r>
      <w:r>
        <w:rPr>
          <w:rFonts w:ascii="Times New Roman" w:hAnsi="Times New Roman"/>
          <w:sz w:val="24"/>
          <w:szCs w:val="24"/>
        </w:rPr>
        <w:t xml:space="preserve"> The libertarian should thus hold that explanatory determinism is just as freedom-undermining as causal determinism or theological determinism. Just as our actions are unfree when they are determined by prior causal influences or divine decrees which we </w:t>
      </w:r>
      <w:r w:rsidR="00C664A5">
        <w:rPr>
          <w:rFonts w:ascii="Times New Roman" w:hAnsi="Times New Roman"/>
          <w:sz w:val="24"/>
          <w:szCs w:val="24"/>
        </w:rPr>
        <w:t>do not</w:t>
      </w:r>
      <w:r>
        <w:rPr>
          <w:rFonts w:ascii="Times New Roman" w:hAnsi="Times New Roman"/>
          <w:sz w:val="24"/>
          <w:szCs w:val="24"/>
        </w:rPr>
        <w:t xml:space="preserve"> influence, they are unfree when they are determined by prior explanatory influences </w:t>
      </w:r>
      <w:r w:rsidR="00C664A5">
        <w:rPr>
          <w:rFonts w:ascii="Times New Roman" w:hAnsi="Times New Roman"/>
          <w:sz w:val="24"/>
          <w:szCs w:val="24"/>
        </w:rPr>
        <w:t>which we do not</w:t>
      </w:r>
      <w:r>
        <w:rPr>
          <w:rFonts w:ascii="Times New Roman" w:hAnsi="Times New Roman"/>
          <w:sz w:val="24"/>
          <w:szCs w:val="24"/>
        </w:rPr>
        <w:t xml:space="preserve"> influence.</w:t>
      </w:r>
    </w:p>
    <w:p w14:paraId="7D2D9378" w14:textId="78F58594" w:rsidR="00C664A5" w:rsidRDefault="00A80B85" w:rsidP="00CF62AE">
      <w:pPr>
        <w:pStyle w:val="Default"/>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second argument for (2) </w:t>
      </w:r>
      <w:r w:rsidR="00C664A5">
        <w:rPr>
          <w:rFonts w:ascii="Times New Roman" w:eastAsia="Times New Roman" w:hAnsi="Times New Roman" w:cs="Times New Roman"/>
          <w:sz w:val="24"/>
          <w:szCs w:val="24"/>
        </w:rPr>
        <w:t xml:space="preserve">draws </w:t>
      </w:r>
      <w:r>
        <w:rPr>
          <w:rFonts w:ascii="Times New Roman" w:eastAsia="Times New Roman" w:hAnsi="Times New Roman" w:cs="Times New Roman"/>
          <w:sz w:val="24"/>
          <w:szCs w:val="24"/>
        </w:rPr>
        <w:t>on a pattern of intuitions about cases in the free will literature that libertarians endorse</w:t>
      </w:r>
      <w:r w:rsidR="00C664A5">
        <w:rPr>
          <w:rFonts w:ascii="Times New Roman" w:eastAsia="Times New Roman" w:hAnsi="Times New Roman" w:cs="Times New Roman"/>
          <w:sz w:val="24"/>
          <w:szCs w:val="24"/>
        </w:rPr>
        <w:t>. We will propose that the best explanation for this pattern of intuitions is</w:t>
      </w:r>
      <w:r>
        <w:rPr>
          <w:rFonts w:ascii="Times New Roman" w:eastAsia="Times New Roman" w:hAnsi="Times New Roman" w:cs="Times New Roman"/>
          <w:sz w:val="24"/>
          <w:szCs w:val="24"/>
        </w:rPr>
        <w:t xml:space="preserve"> </w:t>
      </w:r>
      <w:r w:rsidR="00C664A5">
        <w:rPr>
          <w:rFonts w:ascii="Times New Roman" w:eastAsia="Times New Roman" w:hAnsi="Times New Roman" w:cs="Times New Roman"/>
          <w:sz w:val="24"/>
          <w:szCs w:val="24"/>
        </w:rPr>
        <w:t>the truth of the following claim, which is logically equivalent to (2):</w:t>
      </w:r>
    </w:p>
    <w:p w14:paraId="43D7EC63" w14:textId="0BAD7946" w:rsidR="00872BF8" w:rsidRDefault="00A80B85" w:rsidP="00CF62AE">
      <w:pPr>
        <w:pStyle w:val="Default"/>
        <w:widowControl w:val="0"/>
        <w:numPr>
          <w:ilvl w:val="0"/>
          <w:numId w:val="12"/>
        </w:numPr>
        <w:rPr>
          <w:rFonts w:ascii="Times New Roman" w:hAnsi="Times New Roman"/>
          <w:sz w:val="24"/>
          <w:szCs w:val="24"/>
        </w:rPr>
      </w:pPr>
      <w:r>
        <w:rPr>
          <w:rFonts w:ascii="Times New Roman" w:hAnsi="Times New Roman"/>
          <w:sz w:val="24"/>
          <w:szCs w:val="24"/>
        </w:rPr>
        <w:t xml:space="preserve">If S φ-s freely, then if </w:t>
      </w:r>
      <w:r w:rsidR="008B25A9">
        <w:rPr>
          <w:rFonts w:ascii="Times New Roman" w:hAnsi="Times New Roman"/>
          <w:sz w:val="24"/>
          <w:szCs w:val="24"/>
        </w:rPr>
        <w:t>Γ</w:t>
      </w:r>
      <w:r>
        <w:rPr>
          <w:rFonts w:ascii="Times New Roman" w:hAnsi="Times New Roman"/>
          <w:sz w:val="24"/>
          <w:szCs w:val="24"/>
        </w:rPr>
        <w:t xml:space="preserve"> fully explains the fact that S φ-s then something S does partially explains </w:t>
      </w:r>
      <w:r w:rsidR="008B25A9">
        <w:rPr>
          <w:rFonts w:ascii="Times New Roman" w:hAnsi="Times New Roman"/>
          <w:sz w:val="24"/>
          <w:szCs w:val="24"/>
        </w:rPr>
        <w:t>Γ</w:t>
      </w:r>
      <w:r>
        <w:rPr>
          <w:rFonts w:ascii="Times New Roman" w:hAnsi="Times New Roman"/>
          <w:sz w:val="24"/>
          <w:szCs w:val="24"/>
        </w:rPr>
        <w:t>.</w:t>
      </w:r>
    </w:p>
    <w:p w14:paraId="4D945FBD" w14:textId="77777777" w:rsidR="00872BF8" w:rsidRDefault="00872BF8" w:rsidP="00CF62AE">
      <w:pPr>
        <w:pStyle w:val="Default"/>
        <w:widowControl w:val="0"/>
        <w:ind w:left="720"/>
        <w:rPr>
          <w:rFonts w:ascii="Times New Roman" w:eastAsia="Times New Roman" w:hAnsi="Times New Roman" w:cs="Times New Roman"/>
          <w:sz w:val="24"/>
          <w:szCs w:val="24"/>
        </w:rPr>
      </w:pPr>
    </w:p>
    <w:p w14:paraId="5029C454" w14:textId="37CA4205" w:rsidR="00872BF8" w:rsidRDefault="00C664A5" w:rsidP="00CF62AE">
      <w:pPr>
        <w:pStyle w:val="Default"/>
        <w:widowControl w:val="0"/>
        <w:spacing w:line="480" w:lineRule="auto"/>
        <w:rPr>
          <w:rFonts w:ascii="Times New Roman" w:eastAsia="Times New Roman" w:hAnsi="Times New Roman" w:cs="Times New Roman"/>
          <w:sz w:val="24"/>
          <w:szCs w:val="24"/>
        </w:rPr>
      </w:pPr>
      <w:r>
        <w:rPr>
          <w:rFonts w:ascii="Times New Roman" w:hAnsi="Times New Roman"/>
          <w:sz w:val="24"/>
          <w:szCs w:val="24"/>
        </w:rPr>
        <w:t xml:space="preserve">(8) </w:t>
      </w:r>
      <w:r w:rsidR="00A80B85">
        <w:rPr>
          <w:rFonts w:ascii="Times New Roman" w:hAnsi="Times New Roman"/>
          <w:sz w:val="24"/>
          <w:szCs w:val="24"/>
        </w:rPr>
        <w:t>makes it a necessary condition on free action that something S does partially explain anything that fully explains that action.</w:t>
      </w:r>
    </w:p>
    <w:p w14:paraId="6D5DAF38" w14:textId="0AA9477F" w:rsidR="00872BF8" w:rsidRDefault="00A80B85" w:rsidP="00CF62AE">
      <w:pPr>
        <w:pStyle w:val="Default"/>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Through much of the 20</w:t>
      </w:r>
      <w:r w:rsidRPr="0058116F">
        <w:rPr>
          <w:rFonts w:ascii="Times New Roman" w:eastAsia="Times New Roman" w:hAnsi="Times New Roman" w:cs="Times New Roman"/>
          <w:sz w:val="24"/>
          <w:szCs w:val="24"/>
          <w:vertAlign w:val="superscript"/>
        </w:rPr>
        <w:t>th</w:t>
      </w:r>
      <w:r w:rsidR="001D40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century free will debate, the Principle of Alternative Possibilities (PAP) has been taken as definitive of libertarianism. </w:t>
      </w:r>
    </w:p>
    <w:p w14:paraId="3E17D5FB" w14:textId="77777777" w:rsidR="00872BF8" w:rsidRDefault="00A80B85" w:rsidP="00CF62AE">
      <w:pPr>
        <w:pStyle w:val="Default"/>
        <w:widowControl w:val="0"/>
        <w:ind w:left="2880" w:hanging="2160"/>
        <w:rPr>
          <w:rFonts w:ascii="Times New Roman" w:eastAsia="Times New Roman" w:hAnsi="Times New Roman" w:cs="Times New Roman"/>
          <w:sz w:val="24"/>
          <w:szCs w:val="24"/>
        </w:rPr>
      </w:pPr>
      <w:r>
        <w:rPr>
          <w:rFonts w:ascii="Times New Roman" w:hAnsi="Times New Roman"/>
          <w:smallCaps/>
          <w:sz w:val="24"/>
          <w:szCs w:val="24"/>
        </w:rPr>
        <w:t>Principle of Alternative Possibilities</w:t>
      </w:r>
      <w:r>
        <w:rPr>
          <w:rFonts w:ascii="Times New Roman" w:eastAsia="Times New Roman" w:hAnsi="Times New Roman" w:cs="Times New Roman"/>
          <w:sz w:val="24"/>
          <w:szCs w:val="24"/>
        </w:rPr>
        <w:tab/>
      </w:r>
    </w:p>
    <w:p w14:paraId="3378C18C" w14:textId="77777777" w:rsidR="00872BF8" w:rsidRDefault="00A80B85" w:rsidP="00CF62AE">
      <w:pPr>
        <w:pStyle w:val="Default"/>
        <w:widowControl w:val="0"/>
        <w:ind w:left="720"/>
        <w:rPr>
          <w:rFonts w:ascii="Times New Roman" w:eastAsia="Times New Roman" w:hAnsi="Times New Roman" w:cs="Times New Roman"/>
          <w:sz w:val="24"/>
          <w:szCs w:val="24"/>
        </w:rPr>
      </w:pPr>
      <w:r>
        <w:rPr>
          <w:rFonts w:ascii="Times New Roman" w:hAnsi="Times New Roman"/>
          <w:sz w:val="24"/>
          <w:szCs w:val="24"/>
        </w:rPr>
        <w:t xml:space="preserve">S freely φ-s at t </w:t>
      </w:r>
      <w:proofErr w:type="spellStart"/>
      <w:r>
        <w:rPr>
          <w:rFonts w:ascii="Times New Roman" w:hAnsi="Times New Roman"/>
          <w:sz w:val="24"/>
          <w:szCs w:val="24"/>
        </w:rPr>
        <w:t>iff</w:t>
      </w:r>
      <w:proofErr w:type="spellEnd"/>
      <w:r>
        <w:rPr>
          <w:rFonts w:ascii="Times New Roman" w:hAnsi="Times New Roman"/>
          <w:sz w:val="24"/>
          <w:szCs w:val="24"/>
        </w:rPr>
        <w:t xml:space="preserve"> it is consistent with H &amp; L that S φ at t and that S refrain from φ-</w:t>
      </w:r>
      <w:proofErr w:type="spellStart"/>
      <w:r>
        <w:rPr>
          <w:rFonts w:ascii="Times New Roman" w:hAnsi="Times New Roman"/>
          <w:sz w:val="24"/>
          <w:szCs w:val="24"/>
        </w:rPr>
        <w:t>ing</w:t>
      </w:r>
      <w:proofErr w:type="spellEnd"/>
      <w:r>
        <w:rPr>
          <w:rFonts w:ascii="Times New Roman" w:hAnsi="Times New Roman"/>
          <w:sz w:val="24"/>
          <w:szCs w:val="24"/>
        </w:rPr>
        <w:t xml:space="preserve"> at t.</w:t>
      </w:r>
    </w:p>
    <w:p w14:paraId="3AA5D6A6" w14:textId="77777777" w:rsidR="00872BF8" w:rsidRDefault="00872BF8" w:rsidP="00CF62AE">
      <w:pPr>
        <w:pStyle w:val="Default"/>
        <w:widowControl w:val="0"/>
        <w:ind w:left="2880" w:hanging="2160"/>
        <w:rPr>
          <w:rFonts w:ascii="Times New Roman" w:eastAsia="Times New Roman" w:hAnsi="Times New Roman" w:cs="Times New Roman"/>
          <w:sz w:val="24"/>
          <w:szCs w:val="24"/>
        </w:rPr>
      </w:pPr>
    </w:p>
    <w:p w14:paraId="07288064" w14:textId="77777777"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hAnsi="Times New Roman"/>
          <w:sz w:val="24"/>
          <w:szCs w:val="24"/>
        </w:rPr>
        <w:t xml:space="preserve">Purported counterexamples to PAP provide us with the first judgements to explain. Consider the </w:t>
      </w:r>
      <w:r>
        <w:rPr>
          <w:rFonts w:ascii="Times New Roman" w:hAnsi="Times New Roman"/>
          <w:sz w:val="24"/>
          <w:szCs w:val="24"/>
        </w:rPr>
        <w:lastRenderedPageBreak/>
        <w:t>following cases, the first from Frankfurt (1969) and the second a standard “luck” case:</w:t>
      </w:r>
    </w:p>
    <w:p w14:paraId="37D226E3" w14:textId="77777777" w:rsidR="00872BF8" w:rsidRDefault="00A80B85" w:rsidP="00CF62AE">
      <w:pPr>
        <w:pStyle w:val="Default"/>
        <w:widowControl w:val="0"/>
        <w:tabs>
          <w:tab w:val="left" w:pos="720"/>
        </w:tabs>
        <w:ind w:left="2880" w:hanging="2160"/>
        <w:rPr>
          <w:rFonts w:ascii="Times New Roman" w:eastAsia="Times New Roman" w:hAnsi="Times New Roman" w:cs="Times New Roman"/>
          <w:sz w:val="24"/>
          <w:szCs w:val="24"/>
        </w:rPr>
      </w:pPr>
      <w:r>
        <w:rPr>
          <w:rFonts w:ascii="Times New Roman" w:hAnsi="Times New Roman"/>
          <w:smallCaps/>
          <w:sz w:val="24"/>
          <w:szCs w:val="24"/>
        </w:rPr>
        <w:t>Frankfurt</w:t>
      </w:r>
      <w:r>
        <w:rPr>
          <w:rFonts w:ascii="Times New Roman" w:hAnsi="Times New Roman"/>
          <w:sz w:val="24"/>
          <w:szCs w:val="24"/>
        </w:rPr>
        <w:t xml:space="preserve"> </w:t>
      </w:r>
      <w:r>
        <w:rPr>
          <w:rFonts w:ascii="Times New Roman" w:hAnsi="Times New Roman"/>
          <w:sz w:val="24"/>
          <w:szCs w:val="24"/>
        </w:rPr>
        <w:tab/>
      </w:r>
    </w:p>
    <w:p w14:paraId="142AB2E7" w14:textId="300AF976" w:rsidR="00872BF8" w:rsidRDefault="00A80B85" w:rsidP="00CF62AE">
      <w:pPr>
        <w:pStyle w:val="Default"/>
        <w:widowControl w:val="0"/>
        <w:tabs>
          <w:tab w:val="left" w:pos="720"/>
        </w:tabs>
        <w:ind w:left="720"/>
        <w:rPr>
          <w:rFonts w:ascii="Times New Roman" w:eastAsia="Times New Roman" w:hAnsi="Times New Roman" w:cs="Times New Roman"/>
          <w:sz w:val="24"/>
          <w:szCs w:val="24"/>
        </w:rPr>
      </w:pPr>
      <w:r>
        <w:rPr>
          <w:rFonts w:ascii="Times New Roman" w:hAnsi="Times New Roman"/>
          <w:sz w:val="24"/>
          <w:szCs w:val="24"/>
        </w:rPr>
        <w:t xml:space="preserve">Black wants Jones to perform a certain action. Black is prepared to go to considerable lengths to get his </w:t>
      </w:r>
      <w:proofErr w:type="gramStart"/>
      <w:r>
        <w:rPr>
          <w:rFonts w:ascii="Times New Roman" w:hAnsi="Times New Roman"/>
          <w:sz w:val="24"/>
          <w:szCs w:val="24"/>
        </w:rPr>
        <w:t>way, but</w:t>
      </w:r>
      <w:proofErr w:type="gramEnd"/>
      <w:r>
        <w:rPr>
          <w:rFonts w:ascii="Times New Roman" w:hAnsi="Times New Roman"/>
          <w:sz w:val="24"/>
          <w:szCs w:val="24"/>
        </w:rPr>
        <w:t xml:space="preserve"> prefers to avoid showing his hand unnecessarily. </w:t>
      </w:r>
      <w:proofErr w:type="gramStart"/>
      <w:r>
        <w:rPr>
          <w:rFonts w:ascii="Times New Roman" w:hAnsi="Times New Roman"/>
          <w:sz w:val="24"/>
          <w:szCs w:val="24"/>
        </w:rPr>
        <w:t>So</w:t>
      </w:r>
      <w:proofErr w:type="gramEnd"/>
      <w:r>
        <w:rPr>
          <w:rFonts w:ascii="Times New Roman" w:hAnsi="Times New Roman"/>
          <w:sz w:val="24"/>
          <w:szCs w:val="24"/>
        </w:rPr>
        <w:t xml:space="preserve"> he waits until Jones is about to make up his mind what to do, and does nothing unless it is clear to him (Black is an excellent judge of such things) that Jones is going to decide to do something other than what </w:t>
      </w:r>
      <w:r w:rsidR="001D40A6">
        <w:rPr>
          <w:rFonts w:ascii="Times New Roman" w:hAnsi="Times New Roman"/>
          <w:sz w:val="24"/>
          <w:szCs w:val="24"/>
        </w:rPr>
        <w:t xml:space="preserve">Black </w:t>
      </w:r>
      <w:r>
        <w:rPr>
          <w:rFonts w:ascii="Times New Roman" w:hAnsi="Times New Roman"/>
          <w:sz w:val="24"/>
          <w:szCs w:val="24"/>
        </w:rPr>
        <w:t xml:space="preserve">wants him to do. If it does become clear that Jones is going to decide to do something else, Black takes effective steps to ensure that Jones decides to do, and that he does do, what </w:t>
      </w:r>
      <w:r w:rsidR="001D40A6">
        <w:rPr>
          <w:rFonts w:ascii="Times New Roman" w:hAnsi="Times New Roman"/>
          <w:sz w:val="24"/>
          <w:szCs w:val="24"/>
        </w:rPr>
        <w:t xml:space="preserve">Black </w:t>
      </w:r>
      <w:r>
        <w:rPr>
          <w:rFonts w:ascii="Times New Roman" w:hAnsi="Times New Roman"/>
          <w:sz w:val="24"/>
          <w:szCs w:val="24"/>
        </w:rPr>
        <w:t xml:space="preserve">wants him to do. Whatever Jones’s initial preferences and inclinations, then, Black will have his way. As it happens, today Jones decides to do what Black wants him to; Black in fact never </w:t>
      </w:r>
      <w:proofErr w:type="gramStart"/>
      <w:r>
        <w:rPr>
          <w:rFonts w:ascii="Times New Roman" w:hAnsi="Times New Roman"/>
          <w:sz w:val="24"/>
          <w:szCs w:val="24"/>
        </w:rPr>
        <w:t>intervenes, but</w:t>
      </w:r>
      <w:proofErr w:type="gramEnd"/>
      <w:r>
        <w:rPr>
          <w:rFonts w:ascii="Times New Roman" w:hAnsi="Times New Roman"/>
          <w:sz w:val="24"/>
          <w:szCs w:val="24"/>
        </w:rPr>
        <w:t xml:space="preserve"> would have had Jones been about to decide differently. </w:t>
      </w:r>
    </w:p>
    <w:p w14:paraId="451DF2A1" w14:textId="77777777" w:rsidR="00872BF8" w:rsidRDefault="00872BF8" w:rsidP="00CF62AE">
      <w:pPr>
        <w:pStyle w:val="Default"/>
        <w:widowControl w:val="0"/>
        <w:tabs>
          <w:tab w:val="left" w:pos="720"/>
        </w:tabs>
        <w:rPr>
          <w:rFonts w:ascii="Times New Roman" w:eastAsia="Times New Roman" w:hAnsi="Times New Roman" w:cs="Times New Roman"/>
          <w:sz w:val="24"/>
          <w:szCs w:val="24"/>
        </w:rPr>
      </w:pPr>
    </w:p>
    <w:p w14:paraId="28F1D27F" w14:textId="77777777" w:rsidR="00872BF8" w:rsidRDefault="00A80B85" w:rsidP="00CF62AE">
      <w:pPr>
        <w:pStyle w:val="Default"/>
        <w:widowControl w:val="0"/>
        <w:tabs>
          <w:tab w:val="left" w:pos="720"/>
        </w:tabs>
        <w:ind w:left="2880" w:hanging="2160"/>
        <w:rPr>
          <w:rFonts w:ascii="Times New Roman" w:eastAsia="Times New Roman" w:hAnsi="Times New Roman" w:cs="Times New Roman"/>
          <w:sz w:val="24"/>
          <w:szCs w:val="24"/>
        </w:rPr>
      </w:pPr>
      <w:r>
        <w:rPr>
          <w:rFonts w:ascii="Times New Roman" w:hAnsi="Times New Roman"/>
          <w:smallCaps/>
          <w:sz w:val="24"/>
          <w:szCs w:val="24"/>
        </w:rPr>
        <w:t>Radium</w:t>
      </w:r>
      <w:r>
        <w:rPr>
          <w:rFonts w:ascii="Times New Roman" w:hAnsi="Times New Roman"/>
          <w:sz w:val="24"/>
          <w:szCs w:val="24"/>
        </w:rPr>
        <w:t xml:space="preserve"> </w:t>
      </w:r>
      <w:r>
        <w:rPr>
          <w:rFonts w:ascii="Times New Roman" w:hAnsi="Times New Roman"/>
          <w:sz w:val="24"/>
          <w:szCs w:val="24"/>
        </w:rPr>
        <w:tab/>
      </w:r>
    </w:p>
    <w:p w14:paraId="60251AF7" w14:textId="77777777" w:rsidR="00872BF8" w:rsidRDefault="00A80B85" w:rsidP="00CF62AE">
      <w:pPr>
        <w:pStyle w:val="Default"/>
        <w:widowControl w:val="0"/>
        <w:tabs>
          <w:tab w:val="left" w:pos="720"/>
        </w:tabs>
        <w:ind w:left="720"/>
        <w:rPr>
          <w:rFonts w:ascii="Times New Roman" w:eastAsia="Times New Roman" w:hAnsi="Times New Roman" w:cs="Times New Roman"/>
          <w:sz w:val="24"/>
          <w:szCs w:val="24"/>
        </w:rPr>
      </w:pPr>
      <w:r>
        <w:rPr>
          <w:rFonts w:ascii="Times New Roman" w:hAnsi="Times New Roman"/>
          <w:sz w:val="24"/>
          <w:szCs w:val="24"/>
        </w:rPr>
        <w:t>Garcia is a special kind of agent. Rather than the usual human mental system for making decisions, he has a stochastic Rube Goldberg Machine in its place. When he goes to make a decision, a radium atom is designated, and whether it decays within a set amount of time settles his decision. But in outward appearance, he seems normal. Albeit somewhat erratic.</w:t>
      </w:r>
    </w:p>
    <w:p w14:paraId="0A8864DA" w14:textId="77777777" w:rsidR="00872BF8" w:rsidRDefault="00872BF8" w:rsidP="00CF62AE">
      <w:pPr>
        <w:pStyle w:val="Default"/>
        <w:widowControl w:val="0"/>
        <w:tabs>
          <w:tab w:val="left" w:pos="720"/>
        </w:tabs>
        <w:rPr>
          <w:rFonts w:ascii="Times New Roman" w:eastAsia="Times New Roman" w:hAnsi="Times New Roman" w:cs="Times New Roman"/>
          <w:sz w:val="24"/>
          <w:szCs w:val="24"/>
        </w:rPr>
      </w:pPr>
    </w:p>
    <w:p w14:paraId="4BA54974" w14:textId="70661D37" w:rsidR="00872BF8" w:rsidRDefault="001D40A6"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hAnsi="Times New Roman"/>
          <w:smallCaps/>
          <w:sz w:val="24"/>
          <w:szCs w:val="24"/>
        </w:rPr>
        <w:tab/>
      </w:r>
      <w:r w:rsidR="00A80B85">
        <w:rPr>
          <w:rFonts w:ascii="Times New Roman" w:hAnsi="Times New Roman"/>
          <w:smallCaps/>
          <w:sz w:val="24"/>
          <w:szCs w:val="24"/>
        </w:rPr>
        <w:t>Frankfurt</w:t>
      </w:r>
      <w:r w:rsidR="00A80B85">
        <w:rPr>
          <w:rFonts w:ascii="Times New Roman" w:hAnsi="Times New Roman"/>
          <w:sz w:val="24"/>
          <w:szCs w:val="24"/>
        </w:rPr>
        <w:t>-style cases are purported counterexample</w:t>
      </w:r>
      <w:r>
        <w:rPr>
          <w:rFonts w:ascii="Times New Roman" w:hAnsi="Times New Roman"/>
          <w:sz w:val="24"/>
          <w:szCs w:val="24"/>
        </w:rPr>
        <w:t>s</w:t>
      </w:r>
      <w:r w:rsidR="00A80B85">
        <w:rPr>
          <w:rFonts w:ascii="Times New Roman" w:hAnsi="Times New Roman"/>
          <w:sz w:val="24"/>
          <w:szCs w:val="24"/>
        </w:rPr>
        <w:t xml:space="preserve"> to the left-to-right</w:t>
      </w:r>
      <w:r>
        <w:rPr>
          <w:rFonts w:ascii="Times New Roman" w:hAnsi="Times New Roman"/>
          <w:sz w:val="24"/>
          <w:szCs w:val="24"/>
        </w:rPr>
        <w:t xml:space="preserve"> direction</w:t>
      </w:r>
      <w:r w:rsidR="00A80B85">
        <w:rPr>
          <w:rFonts w:ascii="Times New Roman" w:hAnsi="Times New Roman"/>
          <w:sz w:val="24"/>
          <w:szCs w:val="24"/>
        </w:rPr>
        <w:t xml:space="preserve"> of </w:t>
      </w:r>
      <w:proofErr w:type="gramStart"/>
      <w:r w:rsidR="00A80B85">
        <w:rPr>
          <w:rFonts w:ascii="Times New Roman" w:hAnsi="Times New Roman"/>
          <w:sz w:val="24"/>
          <w:szCs w:val="24"/>
        </w:rPr>
        <w:t>PAP</w:t>
      </w:r>
      <w:r>
        <w:rPr>
          <w:rFonts w:ascii="Times New Roman" w:hAnsi="Times New Roman"/>
          <w:sz w:val="24"/>
          <w:szCs w:val="24"/>
        </w:rPr>
        <w:t>, and</w:t>
      </w:r>
      <w:proofErr w:type="gramEnd"/>
      <w:r>
        <w:rPr>
          <w:rFonts w:ascii="Times New Roman" w:hAnsi="Times New Roman"/>
          <w:sz w:val="24"/>
          <w:szCs w:val="24"/>
        </w:rPr>
        <w:t xml:space="preserve"> have </w:t>
      </w:r>
      <w:r w:rsidR="00A80B85">
        <w:rPr>
          <w:rFonts w:ascii="Times New Roman" w:hAnsi="Times New Roman"/>
          <w:sz w:val="24"/>
          <w:szCs w:val="24"/>
        </w:rPr>
        <w:t xml:space="preserve">spawned a lengthy literature. </w:t>
      </w:r>
      <w:r>
        <w:rPr>
          <w:rFonts w:ascii="Times New Roman" w:hAnsi="Times New Roman"/>
          <w:sz w:val="24"/>
          <w:szCs w:val="24"/>
        </w:rPr>
        <w:t>I</w:t>
      </w:r>
      <w:r w:rsidR="00A80B85">
        <w:rPr>
          <w:rFonts w:ascii="Times New Roman" w:hAnsi="Times New Roman"/>
          <w:sz w:val="24"/>
          <w:szCs w:val="24"/>
        </w:rPr>
        <w:t xml:space="preserve">t looks like Jones acts freely if he makes the choice to act, even though he would act </w:t>
      </w:r>
      <w:proofErr w:type="spellStart"/>
      <w:r w:rsidR="00A80B85">
        <w:rPr>
          <w:rFonts w:ascii="Times New Roman" w:hAnsi="Times New Roman"/>
          <w:sz w:val="24"/>
          <w:szCs w:val="24"/>
        </w:rPr>
        <w:t>unfreely</w:t>
      </w:r>
      <w:proofErr w:type="spellEnd"/>
      <w:r w:rsidR="00A80B85">
        <w:rPr>
          <w:rFonts w:ascii="Times New Roman" w:hAnsi="Times New Roman"/>
          <w:sz w:val="24"/>
          <w:szCs w:val="24"/>
        </w:rPr>
        <w:t xml:space="preserve"> if he chose not to act and was overridden by Black. </w:t>
      </w:r>
      <w:r w:rsidR="00A80B85">
        <w:rPr>
          <w:rFonts w:ascii="Times New Roman" w:eastAsia="Times New Roman" w:hAnsi="Times New Roman" w:cs="Times New Roman"/>
          <w:sz w:val="24"/>
          <w:szCs w:val="24"/>
        </w:rPr>
        <w:t xml:space="preserve">In contrast, </w:t>
      </w:r>
      <w:r w:rsidR="00A80B85">
        <w:rPr>
          <w:rFonts w:ascii="Times New Roman" w:hAnsi="Times New Roman"/>
          <w:sz w:val="24"/>
          <w:szCs w:val="24"/>
        </w:rPr>
        <w:t xml:space="preserve">Cases like </w:t>
      </w:r>
      <w:r w:rsidR="00A80B85">
        <w:rPr>
          <w:rFonts w:ascii="Times New Roman" w:hAnsi="Times New Roman"/>
          <w:smallCaps/>
          <w:sz w:val="24"/>
          <w:szCs w:val="24"/>
        </w:rPr>
        <w:t>Radium</w:t>
      </w:r>
      <w:r w:rsidR="00A80B85">
        <w:rPr>
          <w:rFonts w:ascii="Times New Roman" w:hAnsi="Times New Roman"/>
          <w:sz w:val="24"/>
          <w:szCs w:val="24"/>
        </w:rPr>
        <w:t xml:space="preserve"> are generally considered counterexamples to the right-to-left </w:t>
      </w:r>
      <w:r>
        <w:rPr>
          <w:rFonts w:ascii="Times New Roman" w:hAnsi="Times New Roman"/>
          <w:sz w:val="24"/>
          <w:szCs w:val="24"/>
        </w:rPr>
        <w:t xml:space="preserve">direction </w:t>
      </w:r>
      <w:r w:rsidR="00A80B85">
        <w:rPr>
          <w:rFonts w:ascii="Times New Roman" w:hAnsi="Times New Roman"/>
          <w:sz w:val="24"/>
          <w:szCs w:val="24"/>
        </w:rPr>
        <w:t xml:space="preserve">of PAP. Even though Garcia has alternative possibilities, it doesn’t look like anything he does is free. Using (8), we can shed new light on cases like </w:t>
      </w:r>
      <w:r>
        <w:rPr>
          <w:rFonts w:ascii="Times New Roman" w:hAnsi="Times New Roman"/>
          <w:smallCaps/>
          <w:sz w:val="24"/>
          <w:szCs w:val="24"/>
        </w:rPr>
        <w:t>Frankfurt</w:t>
      </w:r>
      <w:r w:rsidDel="001D40A6">
        <w:rPr>
          <w:rFonts w:ascii="Times New Roman" w:hAnsi="Times New Roman"/>
          <w:sz w:val="24"/>
          <w:szCs w:val="24"/>
        </w:rPr>
        <w:t xml:space="preserve"> </w:t>
      </w:r>
      <w:r w:rsidR="00A80B85">
        <w:rPr>
          <w:rFonts w:ascii="Times New Roman" w:hAnsi="Times New Roman"/>
          <w:sz w:val="24"/>
          <w:szCs w:val="24"/>
        </w:rPr>
        <w:t xml:space="preserve">and </w:t>
      </w:r>
      <w:r>
        <w:rPr>
          <w:rFonts w:ascii="Times New Roman" w:hAnsi="Times New Roman"/>
          <w:smallCaps/>
          <w:sz w:val="24"/>
          <w:szCs w:val="24"/>
        </w:rPr>
        <w:t>Radium</w:t>
      </w:r>
      <w:r w:rsidR="00A80B85">
        <w:rPr>
          <w:rFonts w:ascii="Times New Roman" w:hAnsi="Times New Roman"/>
          <w:sz w:val="24"/>
          <w:szCs w:val="24"/>
        </w:rPr>
        <w:t>.</w:t>
      </w:r>
    </w:p>
    <w:p w14:paraId="1EFFD30A" w14:textId="187BC5E9"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D40A6">
        <w:rPr>
          <w:rFonts w:ascii="Times New Roman" w:eastAsia="Times New Roman" w:hAnsi="Times New Roman" w:cs="Times New Roman"/>
          <w:sz w:val="24"/>
          <w:szCs w:val="24"/>
        </w:rPr>
        <w:t>Start with</w:t>
      </w:r>
      <w:r w:rsidR="0088066B">
        <w:rPr>
          <w:rFonts w:ascii="Times New Roman" w:hAnsi="Times New Roman"/>
          <w:sz w:val="24"/>
          <w:szCs w:val="24"/>
        </w:rPr>
        <w:t xml:space="preserve"> </w:t>
      </w:r>
      <w:r w:rsidR="001D40A6">
        <w:rPr>
          <w:rFonts w:ascii="Times New Roman" w:hAnsi="Times New Roman"/>
          <w:smallCaps/>
          <w:sz w:val="24"/>
          <w:szCs w:val="24"/>
        </w:rPr>
        <w:t>Frankfurt</w:t>
      </w:r>
      <w:r w:rsidR="001D40A6">
        <w:rPr>
          <w:rFonts w:ascii="Times New Roman" w:hAnsi="Times New Roman"/>
          <w:sz w:val="24"/>
          <w:szCs w:val="24"/>
        </w:rPr>
        <w:t xml:space="preserve">. </w:t>
      </w:r>
      <w:r w:rsidR="0088066B">
        <w:rPr>
          <w:rFonts w:ascii="Times New Roman" w:hAnsi="Times New Roman"/>
          <w:sz w:val="24"/>
          <w:szCs w:val="24"/>
        </w:rPr>
        <w:t xml:space="preserve">We will show that while (8) implies </w:t>
      </w:r>
      <w:r>
        <w:rPr>
          <w:rFonts w:ascii="Times New Roman" w:hAnsi="Times New Roman"/>
          <w:sz w:val="24"/>
          <w:szCs w:val="24"/>
        </w:rPr>
        <w:t xml:space="preserve">that on natural ways of filling out </w:t>
      </w:r>
      <w:r>
        <w:rPr>
          <w:rFonts w:ascii="Times New Roman" w:hAnsi="Times New Roman"/>
          <w:smallCaps/>
          <w:sz w:val="24"/>
          <w:szCs w:val="24"/>
        </w:rPr>
        <w:t>Frankfurt</w:t>
      </w:r>
      <w:r>
        <w:rPr>
          <w:rFonts w:ascii="Times New Roman" w:hAnsi="Times New Roman"/>
          <w:sz w:val="24"/>
          <w:szCs w:val="24"/>
        </w:rPr>
        <w:t xml:space="preserve">, Jones acts freely, </w:t>
      </w:r>
      <w:r w:rsidR="0088066B">
        <w:rPr>
          <w:rFonts w:ascii="Times New Roman" w:hAnsi="Times New Roman"/>
          <w:sz w:val="24"/>
          <w:szCs w:val="24"/>
        </w:rPr>
        <w:t>it also implies</w:t>
      </w:r>
      <w:r>
        <w:rPr>
          <w:rFonts w:ascii="Times New Roman" w:hAnsi="Times New Roman"/>
          <w:sz w:val="24"/>
          <w:szCs w:val="24"/>
        </w:rPr>
        <w:t xml:space="preserve"> that this freedom is dependent on Jones having freely acted in the past in a way that partially explains his actions now. Let us explain.</w:t>
      </w:r>
    </w:p>
    <w:p w14:paraId="574FEFB0" w14:textId="668A0EB4"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might initially think: Because Black is a merely counterfactual intervener, the explanation for why Jones acts is entirely Black-free. It is Jones who performs all necessary steps before taking the action. Black simply watches</w:t>
      </w:r>
      <w:r w:rsidR="0088066B">
        <w:rPr>
          <w:rFonts w:ascii="Times New Roman" w:eastAsia="Times New Roman" w:hAnsi="Times New Roman" w:cs="Times New Roman"/>
          <w:sz w:val="24"/>
          <w:szCs w:val="24"/>
        </w:rPr>
        <w:t xml:space="preserve"> things</w:t>
      </w:r>
      <w:r>
        <w:rPr>
          <w:rFonts w:ascii="Times New Roman" w:eastAsia="Times New Roman" w:hAnsi="Times New Roman" w:cs="Times New Roman"/>
          <w:sz w:val="24"/>
          <w:szCs w:val="24"/>
        </w:rPr>
        <w:t>. Jones acts freely.</w:t>
      </w:r>
    </w:p>
    <w:p w14:paraId="30AB1099" w14:textId="479A306E"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problem is that there is not merely one explanation for Jones</w:t>
      </w:r>
      <w:r>
        <w:rPr>
          <w:rFonts w:ascii="Times New Roman" w:hAnsi="Times New Roman"/>
          <w:sz w:val="24"/>
          <w:szCs w:val="24"/>
        </w:rPr>
        <w:t xml:space="preserve">’s action. Black’s </w:t>
      </w:r>
      <w:r>
        <w:rPr>
          <w:rFonts w:ascii="Times New Roman" w:hAnsi="Times New Roman"/>
          <w:sz w:val="24"/>
          <w:szCs w:val="24"/>
        </w:rPr>
        <w:lastRenderedPageBreak/>
        <w:t>intention to intervene, combined with the circumstances in which Jones finds himself, entails that Jones act as he does. (8) tells us</w:t>
      </w:r>
      <w:r w:rsidR="001D40A6">
        <w:rPr>
          <w:rFonts w:ascii="Times New Roman" w:hAnsi="Times New Roman"/>
          <w:sz w:val="24"/>
          <w:szCs w:val="24"/>
        </w:rPr>
        <w:t xml:space="preserve"> that</w:t>
      </w:r>
      <w:r>
        <w:rPr>
          <w:rFonts w:ascii="Times New Roman" w:hAnsi="Times New Roman"/>
          <w:sz w:val="24"/>
          <w:szCs w:val="24"/>
        </w:rPr>
        <w:t xml:space="preserve">, for Jones to be free, something Jones does must partially explain those facts as well. This will plausibly be the case. Perhaps, for example, Black chose to use Jones for his schemes because he had observed Jones freely acting in the past in a way that has now shaped his character to make him more likely to act in the way Black wants. Or perhaps Jones made choices in the past (before Black was on the scene, or over things which Black does not bother manipulating) which partially explain the situation in which Jones now finds himself—the situation which Black is prepared to intervene in if Jones does not act the way Black wants. Since the most natural filling out of </w:t>
      </w:r>
      <w:r>
        <w:rPr>
          <w:rFonts w:ascii="Times New Roman" w:hAnsi="Times New Roman"/>
          <w:smallCaps/>
          <w:sz w:val="24"/>
          <w:szCs w:val="24"/>
        </w:rPr>
        <w:t>Frankfurt</w:t>
      </w:r>
      <w:r>
        <w:rPr>
          <w:rFonts w:ascii="Times New Roman" w:hAnsi="Times New Roman"/>
          <w:sz w:val="24"/>
          <w:szCs w:val="24"/>
        </w:rPr>
        <w:t xml:space="preserve"> does not involve Black having counterfactual control over Jones’s whole life, the most natural filling out of </w:t>
      </w:r>
      <w:r>
        <w:rPr>
          <w:rFonts w:ascii="Times New Roman" w:hAnsi="Times New Roman"/>
          <w:smallCaps/>
          <w:sz w:val="24"/>
          <w:szCs w:val="24"/>
        </w:rPr>
        <w:t>Frankfurt</w:t>
      </w:r>
      <w:r>
        <w:rPr>
          <w:rFonts w:ascii="Times New Roman" w:hAnsi="Times New Roman"/>
          <w:sz w:val="24"/>
          <w:szCs w:val="24"/>
        </w:rPr>
        <w:t xml:space="preserve"> is one on which it is likely that Jones has done something in the past which partly explains either Black’s intention to intervene or </w:t>
      </w:r>
      <w:r w:rsidR="0088066B">
        <w:rPr>
          <w:rFonts w:ascii="Times New Roman" w:hAnsi="Times New Roman"/>
          <w:sz w:val="24"/>
          <w:szCs w:val="24"/>
        </w:rPr>
        <w:t xml:space="preserve">Jones </w:t>
      </w:r>
      <w:r>
        <w:rPr>
          <w:rFonts w:ascii="Times New Roman" w:hAnsi="Times New Roman"/>
          <w:sz w:val="24"/>
          <w:szCs w:val="24"/>
        </w:rPr>
        <w:t xml:space="preserve">now being in the circumstances in which Black stands ready to intervene. In this case, (8) allows that Jones acts freely, in accordance with the standard </w:t>
      </w:r>
      <w:r>
        <w:rPr>
          <w:rFonts w:ascii="Times New Roman" w:hAnsi="Times New Roman"/>
          <w:smallCaps/>
          <w:sz w:val="24"/>
          <w:szCs w:val="24"/>
        </w:rPr>
        <w:t>Frankfurt</w:t>
      </w:r>
      <w:r>
        <w:rPr>
          <w:rFonts w:ascii="Times New Roman" w:hAnsi="Times New Roman"/>
          <w:sz w:val="24"/>
          <w:szCs w:val="24"/>
        </w:rPr>
        <w:t xml:space="preserve"> intuition.</w:t>
      </w:r>
    </w:p>
    <w:p w14:paraId="2DA8995F" w14:textId="44AB0C59"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But there are also many ways to exclude Jones from the facts that, together with Black</w:t>
      </w:r>
      <w:r>
        <w:rPr>
          <w:rFonts w:ascii="Times New Roman" w:hAnsi="Times New Roman"/>
          <w:sz w:val="24"/>
          <w:szCs w:val="24"/>
        </w:rPr>
        <w:t xml:space="preserve">’s intentions, entail that he </w:t>
      </w:r>
      <w:proofErr w:type="gramStart"/>
      <w:r>
        <w:rPr>
          <w:rFonts w:ascii="Times New Roman" w:hAnsi="Times New Roman"/>
          <w:sz w:val="24"/>
          <w:szCs w:val="24"/>
        </w:rPr>
        <w:t>act</w:t>
      </w:r>
      <w:proofErr w:type="gramEnd"/>
      <w:r>
        <w:rPr>
          <w:rFonts w:ascii="Times New Roman" w:hAnsi="Times New Roman"/>
          <w:sz w:val="24"/>
          <w:szCs w:val="24"/>
        </w:rPr>
        <w:t xml:space="preserve">. Perhaps this is Jones’s first intentional action. Perhaps Black has been playing the long </w:t>
      </w:r>
      <w:proofErr w:type="gramStart"/>
      <w:r>
        <w:rPr>
          <w:rFonts w:ascii="Times New Roman" w:hAnsi="Times New Roman"/>
          <w:sz w:val="24"/>
          <w:szCs w:val="24"/>
        </w:rPr>
        <w:t>game, and</w:t>
      </w:r>
      <w:proofErr w:type="gramEnd"/>
      <w:r>
        <w:rPr>
          <w:rFonts w:ascii="Times New Roman" w:hAnsi="Times New Roman"/>
          <w:sz w:val="24"/>
          <w:szCs w:val="24"/>
        </w:rPr>
        <w:t xml:space="preserve"> has been manipulating Jones’s entire life to put Jones in a position to do this act. Perhaps Black is </w:t>
      </w:r>
      <w:proofErr w:type="gramStart"/>
      <w:r>
        <w:rPr>
          <w:rFonts w:ascii="Times New Roman" w:hAnsi="Times New Roman"/>
          <w:sz w:val="24"/>
          <w:szCs w:val="24"/>
        </w:rPr>
        <w:t>God, and</w:t>
      </w:r>
      <w:proofErr w:type="gramEnd"/>
      <w:r>
        <w:rPr>
          <w:rFonts w:ascii="Times New Roman" w:hAnsi="Times New Roman"/>
          <w:sz w:val="24"/>
          <w:szCs w:val="24"/>
        </w:rPr>
        <w:t xml:space="preserve"> has set up the universe so as to intervene whenever free creatures do not act the way he wants. (This situation is like </w:t>
      </w:r>
      <w:proofErr w:type="spellStart"/>
      <w:r>
        <w:rPr>
          <w:rFonts w:ascii="Times New Roman" w:hAnsi="Times New Roman"/>
          <w:sz w:val="24"/>
          <w:szCs w:val="24"/>
        </w:rPr>
        <w:t>Molinism</w:t>
      </w:r>
      <w:proofErr w:type="spellEnd"/>
      <w:r>
        <w:rPr>
          <w:rFonts w:ascii="Times New Roman" w:hAnsi="Times New Roman"/>
          <w:sz w:val="24"/>
          <w:szCs w:val="24"/>
        </w:rPr>
        <w:t>, except that God avoids taking risks, not by knowing the CCFs</w:t>
      </w:r>
      <w:r w:rsidR="007204BB">
        <w:rPr>
          <w:rFonts w:ascii="Times New Roman" w:hAnsi="Times New Roman"/>
          <w:sz w:val="24"/>
          <w:szCs w:val="24"/>
        </w:rPr>
        <w:t xml:space="preserve"> prior to Creation</w:t>
      </w:r>
      <w:r>
        <w:rPr>
          <w:rFonts w:ascii="Times New Roman" w:hAnsi="Times New Roman"/>
          <w:sz w:val="24"/>
          <w:szCs w:val="24"/>
        </w:rPr>
        <w:t xml:space="preserve">, but by intervening whenever creatures </w:t>
      </w:r>
      <w:r w:rsidR="007204BB">
        <w:rPr>
          <w:rFonts w:ascii="Times New Roman" w:hAnsi="Times New Roman"/>
          <w:sz w:val="24"/>
          <w:szCs w:val="24"/>
        </w:rPr>
        <w:t>are not going to act</w:t>
      </w:r>
      <w:r>
        <w:rPr>
          <w:rFonts w:ascii="Times New Roman" w:hAnsi="Times New Roman"/>
          <w:sz w:val="24"/>
          <w:szCs w:val="24"/>
        </w:rPr>
        <w:t xml:space="preserve"> the way he intends.) In each of these cases, there will be some </w:t>
      </w:r>
      <w:r w:rsidR="008B25A9">
        <w:rPr>
          <w:rFonts w:ascii="Times New Roman" w:hAnsi="Times New Roman"/>
          <w:sz w:val="24"/>
          <w:szCs w:val="24"/>
        </w:rPr>
        <w:t>set of facts</w:t>
      </w:r>
      <w:r>
        <w:rPr>
          <w:rFonts w:ascii="Times New Roman" w:hAnsi="Times New Roman"/>
          <w:sz w:val="24"/>
          <w:szCs w:val="24"/>
        </w:rPr>
        <w:t xml:space="preserve"> that fully explains Jones’s action, which </w:t>
      </w:r>
      <w:r w:rsidR="00C664A5">
        <w:rPr>
          <w:rFonts w:ascii="Times New Roman" w:hAnsi="Times New Roman"/>
          <w:sz w:val="24"/>
          <w:szCs w:val="24"/>
        </w:rPr>
        <w:t>nothing</w:t>
      </w:r>
      <w:r>
        <w:rPr>
          <w:rFonts w:ascii="Times New Roman" w:hAnsi="Times New Roman"/>
          <w:sz w:val="24"/>
          <w:szCs w:val="24"/>
        </w:rPr>
        <w:t xml:space="preserve"> Jones does even partial</w:t>
      </w:r>
      <w:r w:rsidR="007204BB">
        <w:rPr>
          <w:rFonts w:ascii="Times New Roman" w:hAnsi="Times New Roman"/>
          <w:sz w:val="24"/>
          <w:szCs w:val="24"/>
        </w:rPr>
        <w:t>ly</w:t>
      </w:r>
      <w:r>
        <w:rPr>
          <w:rFonts w:ascii="Times New Roman" w:hAnsi="Times New Roman"/>
          <w:sz w:val="24"/>
          <w:szCs w:val="24"/>
        </w:rPr>
        <w:t xml:space="preserve"> expla</w:t>
      </w:r>
      <w:r w:rsidR="007204BB">
        <w:rPr>
          <w:rFonts w:ascii="Times New Roman" w:hAnsi="Times New Roman"/>
          <w:sz w:val="24"/>
          <w:szCs w:val="24"/>
        </w:rPr>
        <w:t>ins</w:t>
      </w:r>
      <w:r>
        <w:rPr>
          <w:rFonts w:ascii="Times New Roman" w:hAnsi="Times New Roman"/>
          <w:sz w:val="24"/>
          <w:szCs w:val="24"/>
        </w:rPr>
        <w:t xml:space="preserve">. </w:t>
      </w:r>
      <w:proofErr w:type="gramStart"/>
      <w:r>
        <w:rPr>
          <w:rFonts w:ascii="Times New Roman" w:hAnsi="Times New Roman"/>
          <w:sz w:val="24"/>
          <w:szCs w:val="24"/>
        </w:rPr>
        <w:t>So</w:t>
      </w:r>
      <w:proofErr w:type="gramEnd"/>
      <w:r>
        <w:rPr>
          <w:rFonts w:ascii="Times New Roman" w:hAnsi="Times New Roman"/>
          <w:sz w:val="24"/>
          <w:szCs w:val="24"/>
        </w:rPr>
        <w:t xml:space="preserve"> in these cases, Jones is not free. </w:t>
      </w:r>
    </w:p>
    <w:p w14:paraId="3810988B" w14:textId="2C438815"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1D40A6">
        <w:rPr>
          <w:rFonts w:ascii="Times New Roman" w:eastAsia="Times New Roman" w:hAnsi="Times New Roman" w:cs="Times New Roman"/>
          <w:sz w:val="24"/>
          <w:szCs w:val="24"/>
        </w:rPr>
        <w:t xml:space="preserve">(8) </w:t>
      </w:r>
      <w:proofErr w:type="gramStart"/>
      <w:r w:rsidR="001D40A6">
        <w:rPr>
          <w:rFonts w:ascii="Times New Roman" w:eastAsia="Times New Roman" w:hAnsi="Times New Roman" w:cs="Times New Roman"/>
          <w:sz w:val="24"/>
          <w:szCs w:val="24"/>
        </w:rPr>
        <w:t>thus</w:t>
      </w:r>
      <w:proofErr w:type="gramEnd"/>
      <w:r w:rsidR="001D4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offers the libertarian an attractive response to </w:t>
      </w:r>
      <w:r>
        <w:rPr>
          <w:rFonts w:ascii="Times New Roman" w:hAnsi="Times New Roman"/>
          <w:smallCaps/>
          <w:sz w:val="24"/>
          <w:szCs w:val="24"/>
        </w:rPr>
        <w:t>Frankfurt</w:t>
      </w:r>
      <w:r>
        <w:rPr>
          <w:rFonts w:ascii="Times New Roman" w:hAnsi="Times New Roman"/>
          <w:sz w:val="24"/>
          <w:szCs w:val="24"/>
        </w:rPr>
        <w:t xml:space="preserve">. On this response, Jones is free in the most natural reading of </w:t>
      </w:r>
      <w:r>
        <w:rPr>
          <w:rFonts w:ascii="Times New Roman" w:hAnsi="Times New Roman"/>
          <w:smallCaps/>
          <w:sz w:val="24"/>
          <w:szCs w:val="24"/>
        </w:rPr>
        <w:t>Frankfurt</w:t>
      </w:r>
      <w:r>
        <w:rPr>
          <w:rFonts w:ascii="Times New Roman" w:hAnsi="Times New Roman"/>
          <w:sz w:val="24"/>
          <w:szCs w:val="24"/>
        </w:rPr>
        <w:t>, but only because Jones’s prior free actions play a partial role in explaining anything that fully explains Jones’s action. If those prior actions are absent or themselves fully explained by things Jones has no influence over, then Jones is no longer free. Jones’s freedom in the Frankfurt case is</w:t>
      </w:r>
      <w:r w:rsidR="007204BB">
        <w:rPr>
          <w:rFonts w:ascii="Times New Roman" w:hAnsi="Times New Roman"/>
          <w:sz w:val="24"/>
          <w:szCs w:val="24"/>
        </w:rPr>
        <w:t xml:space="preserve"> in this sense</w:t>
      </w:r>
      <w:r>
        <w:rPr>
          <w:rFonts w:ascii="Times New Roman" w:hAnsi="Times New Roman"/>
          <w:sz w:val="24"/>
          <w:szCs w:val="24"/>
        </w:rPr>
        <w:t xml:space="preserve"> a second-rate, derivative affair, present only because of past actions where Jones had alternative possibilities.</w:t>
      </w:r>
    </w:p>
    <w:p w14:paraId="6FB8EDD3" w14:textId="77777777"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Cases like </w:t>
      </w:r>
      <w:r>
        <w:rPr>
          <w:rFonts w:ascii="Times New Roman" w:hAnsi="Times New Roman"/>
          <w:smallCaps/>
          <w:sz w:val="24"/>
          <w:szCs w:val="24"/>
        </w:rPr>
        <w:t>Radium</w:t>
      </w:r>
      <w:r>
        <w:rPr>
          <w:rFonts w:ascii="Times New Roman" w:hAnsi="Times New Roman"/>
          <w:sz w:val="24"/>
          <w:szCs w:val="24"/>
        </w:rPr>
        <w:t xml:space="preserve"> raise what’s known as the luck problem for libertarianism. Because libertarians insist that there is indeterminism somewhere between agent and action (where exactly is disputed), opponents have charged them with advancing a theory of free will where it is only an accident that connects an agent with her actions. The libertarian must say how her agents are </w:t>
      </w:r>
      <w:proofErr w:type="spellStart"/>
      <w:r>
        <w:rPr>
          <w:rFonts w:ascii="Times New Roman" w:hAnsi="Times New Roman"/>
          <w:sz w:val="24"/>
          <w:szCs w:val="24"/>
        </w:rPr>
        <w:t>disanalogous</w:t>
      </w:r>
      <w:proofErr w:type="spellEnd"/>
      <w:r>
        <w:rPr>
          <w:rFonts w:ascii="Times New Roman" w:hAnsi="Times New Roman"/>
          <w:sz w:val="24"/>
          <w:szCs w:val="24"/>
        </w:rPr>
        <w:t xml:space="preserve"> from agents like Garcia, whose actions come at the whim of atomic decay and are clearly not free. In this, (8) can help. </w:t>
      </w:r>
    </w:p>
    <w:p w14:paraId="2488B5FC" w14:textId="09847879"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Why, according to (8), is Garcia not free? Because for each action he takes, we can find some </w:t>
      </w:r>
      <w:r w:rsidR="008B25A9">
        <w:rPr>
          <w:rFonts w:ascii="Times New Roman" w:eastAsia="Times New Roman" w:hAnsi="Times New Roman" w:cs="Times New Roman"/>
          <w:sz w:val="24"/>
          <w:szCs w:val="24"/>
        </w:rPr>
        <w:t>set of facts that</w:t>
      </w:r>
      <w:r>
        <w:rPr>
          <w:rFonts w:ascii="Times New Roman" w:eastAsia="Times New Roman" w:hAnsi="Times New Roman" w:cs="Times New Roman"/>
          <w:sz w:val="24"/>
          <w:szCs w:val="24"/>
        </w:rPr>
        <w:t xml:space="preserve"> fully explains what he does, but nothing Garcia does even partially explains. Th</w:t>
      </w:r>
      <w:r w:rsidR="008B25A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8B25A9">
        <w:rPr>
          <w:rFonts w:ascii="Times New Roman" w:eastAsia="Times New Roman" w:hAnsi="Times New Roman" w:cs="Times New Roman"/>
          <w:sz w:val="24"/>
          <w:szCs w:val="24"/>
        </w:rPr>
        <w:t>set</w:t>
      </w:r>
      <w:r>
        <w:rPr>
          <w:rFonts w:ascii="Times New Roman" w:eastAsia="Times New Roman" w:hAnsi="Times New Roman" w:cs="Times New Roman"/>
          <w:sz w:val="24"/>
          <w:szCs w:val="24"/>
        </w:rPr>
        <w:t xml:space="preserve"> </w:t>
      </w:r>
      <w:r w:rsidR="008B25A9">
        <w:rPr>
          <w:rFonts w:ascii="Times New Roman" w:eastAsia="Times New Roman" w:hAnsi="Times New Roman" w:cs="Times New Roman"/>
          <w:sz w:val="24"/>
          <w:szCs w:val="24"/>
        </w:rPr>
        <w:t>includes</w:t>
      </w:r>
      <w:r>
        <w:rPr>
          <w:rFonts w:ascii="Times New Roman" w:eastAsia="Times New Roman" w:hAnsi="Times New Roman" w:cs="Times New Roman"/>
          <w:sz w:val="24"/>
          <w:szCs w:val="24"/>
        </w:rPr>
        <w:t xml:space="preserve"> facts about his cognitive architecture, the designation of the Radium atom, and whether the atom decays. All of these are beyond his influence, and together fully explain what he does. So, (8) suggests, in order to avoid luck problems, the libertarian must give her theory in such a way that she avoids allowing any </w:t>
      </w:r>
      <w:r w:rsidR="008B25A9">
        <w:rPr>
          <w:rFonts w:ascii="Times New Roman" w:hAnsi="Times New Roman"/>
          <w:sz w:val="24"/>
          <w:szCs w:val="24"/>
        </w:rPr>
        <w:t>Γ</w:t>
      </w:r>
      <w:r>
        <w:rPr>
          <w:rFonts w:ascii="Times New Roman" w:eastAsia="Times New Roman" w:hAnsi="Times New Roman" w:cs="Times New Roman"/>
          <w:sz w:val="24"/>
          <w:szCs w:val="24"/>
        </w:rPr>
        <w:t xml:space="preserve"> such that </w:t>
      </w:r>
      <w:r w:rsidR="008B25A9">
        <w:rPr>
          <w:rFonts w:ascii="Times New Roman" w:hAnsi="Times New Roman"/>
          <w:sz w:val="24"/>
          <w:szCs w:val="24"/>
        </w:rPr>
        <w:t>Γ</w:t>
      </w:r>
      <w:r>
        <w:rPr>
          <w:rFonts w:ascii="Times New Roman" w:eastAsia="Times New Roman" w:hAnsi="Times New Roman" w:cs="Times New Roman"/>
          <w:sz w:val="24"/>
          <w:szCs w:val="24"/>
        </w:rPr>
        <w:t xml:space="preserve"> fully explains what the agent does but nothing the agent does even partially explains </w:t>
      </w:r>
      <w:r w:rsidR="008B25A9">
        <w:rPr>
          <w:rFonts w:ascii="Times New Roman" w:hAnsi="Times New Roman"/>
          <w:sz w:val="24"/>
          <w:szCs w:val="24"/>
        </w:rPr>
        <w:t>Γ</w:t>
      </w:r>
      <w:r>
        <w:rPr>
          <w:rFonts w:ascii="Times New Roman" w:eastAsia="Times New Roman" w:hAnsi="Times New Roman" w:cs="Times New Roman"/>
          <w:sz w:val="24"/>
          <w:szCs w:val="24"/>
        </w:rPr>
        <w:t xml:space="preserve">. Fortunately, the major libertarian theories already do this. Libertarian theories are generally split into two types: agent-causal theories, where agents stand in a causal relation to their actions, and event-causal theories, where the only causal </w:t>
      </w:r>
      <w:proofErr w:type="spellStart"/>
      <w:r>
        <w:rPr>
          <w:rFonts w:ascii="Times New Roman" w:eastAsia="Times New Roman" w:hAnsi="Times New Roman" w:cs="Times New Roman"/>
          <w:sz w:val="24"/>
          <w:szCs w:val="24"/>
        </w:rPr>
        <w:t>relata</w:t>
      </w:r>
      <w:proofErr w:type="spellEnd"/>
      <w:r>
        <w:rPr>
          <w:rFonts w:ascii="Times New Roman" w:eastAsia="Times New Roman" w:hAnsi="Times New Roman" w:cs="Times New Roman"/>
          <w:sz w:val="24"/>
          <w:szCs w:val="24"/>
        </w:rPr>
        <w:t xml:space="preserve"> are events and some story is told about how an agent relates to the events that cause her actions. It would be </w:t>
      </w:r>
      <w:r w:rsidR="007204BB">
        <w:rPr>
          <w:rFonts w:ascii="Times New Roman" w:eastAsia="Times New Roman" w:hAnsi="Times New Roman" w:cs="Times New Roman"/>
          <w:sz w:val="24"/>
          <w:szCs w:val="24"/>
        </w:rPr>
        <w:t>difficult</w:t>
      </w:r>
      <w:r>
        <w:rPr>
          <w:rFonts w:ascii="Times New Roman" w:eastAsia="Times New Roman" w:hAnsi="Times New Roman" w:cs="Times New Roman"/>
          <w:sz w:val="24"/>
          <w:szCs w:val="24"/>
        </w:rPr>
        <w:t xml:space="preserve"> to give an agent-causal theory of action where </w:t>
      </w:r>
      <w:r>
        <w:rPr>
          <w:rFonts w:ascii="Times New Roman" w:eastAsia="Times New Roman" w:hAnsi="Times New Roman" w:cs="Times New Roman"/>
          <w:sz w:val="24"/>
          <w:szCs w:val="24"/>
        </w:rPr>
        <w:lastRenderedPageBreak/>
        <w:t>something interposes between the agent and her action that is not even partially explained by the agent</w:t>
      </w:r>
      <w:r>
        <w:rPr>
          <w:rFonts w:ascii="Times New Roman" w:hAnsi="Times New Roman"/>
          <w:sz w:val="24"/>
          <w:szCs w:val="24"/>
        </w:rPr>
        <w:t>’s choice, so the interesting question is whether event-causal libertarian theories satisfy (8).</w:t>
      </w:r>
    </w:p>
    <w:p w14:paraId="2BBA419D" w14:textId="42724BDF"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most prominent versions of event-causal libertarianism are the </w:t>
      </w:r>
      <w:r>
        <w:rPr>
          <w:rFonts w:ascii="Times New Roman" w:hAnsi="Times New Roman"/>
          <w:sz w:val="24"/>
          <w:szCs w:val="24"/>
        </w:rPr>
        <w:t xml:space="preserve">‘centered’ views defended by Robert Kane and Laura </w:t>
      </w:r>
      <w:proofErr w:type="spellStart"/>
      <w:r>
        <w:rPr>
          <w:rFonts w:ascii="Times New Roman" w:hAnsi="Times New Roman"/>
          <w:sz w:val="24"/>
          <w:szCs w:val="24"/>
        </w:rPr>
        <w:t>Ekstrom</w:t>
      </w:r>
      <w:proofErr w:type="spellEnd"/>
      <w:r>
        <w:rPr>
          <w:rFonts w:ascii="Times New Roman" w:hAnsi="Times New Roman"/>
          <w:sz w:val="24"/>
          <w:szCs w:val="24"/>
        </w:rPr>
        <w:t xml:space="preserve">. For specificity, we will focus our discussion on the theories defended in </w:t>
      </w:r>
      <w:proofErr w:type="spellStart"/>
      <w:r>
        <w:rPr>
          <w:rFonts w:ascii="Times New Roman" w:hAnsi="Times New Roman"/>
          <w:sz w:val="24"/>
          <w:szCs w:val="24"/>
        </w:rPr>
        <w:t>Ekstrom</w:t>
      </w:r>
      <w:proofErr w:type="spellEnd"/>
      <w:r>
        <w:rPr>
          <w:rFonts w:ascii="Times New Roman" w:hAnsi="Times New Roman"/>
          <w:sz w:val="24"/>
          <w:szCs w:val="24"/>
        </w:rPr>
        <w:t xml:space="preserve"> (forthcoming), but the main point should generalize to other event-causal libertarian theories. On </w:t>
      </w:r>
      <w:proofErr w:type="spellStart"/>
      <w:r>
        <w:rPr>
          <w:rFonts w:ascii="Times New Roman" w:hAnsi="Times New Roman"/>
          <w:sz w:val="24"/>
          <w:szCs w:val="24"/>
        </w:rPr>
        <w:t>Ekstrom’s</w:t>
      </w:r>
      <w:proofErr w:type="spellEnd"/>
      <w:r>
        <w:rPr>
          <w:rFonts w:ascii="Times New Roman" w:hAnsi="Times New Roman"/>
          <w:sz w:val="24"/>
          <w:szCs w:val="24"/>
        </w:rPr>
        <w:t xml:space="preserve"> view, an agent’s core self is formed by mental states generated by what she calls </w:t>
      </w:r>
      <w:r>
        <w:rPr>
          <w:rFonts w:ascii="Times New Roman" w:hAnsi="Times New Roman"/>
          <w:i/>
          <w:iCs/>
          <w:sz w:val="24"/>
          <w:szCs w:val="24"/>
        </w:rPr>
        <w:t>preferences</w:t>
      </w:r>
      <w:r>
        <w:rPr>
          <w:rFonts w:ascii="Times New Roman" w:hAnsi="Times New Roman"/>
          <w:sz w:val="24"/>
          <w:szCs w:val="24"/>
        </w:rPr>
        <w:t xml:space="preserve"> and </w:t>
      </w:r>
      <w:r>
        <w:rPr>
          <w:rFonts w:ascii="Times New Roman" w:hAnsi="Times New Roman"/>
          <w:i/>
          <w:iCs/>
          <w:sz w:val="24"/>
          <w:szCs w:val="24"/>
        </w:rPr>
        <w:t>acceptances</w:t>
      </w:r>
      <w:r>
        <w:rPr>
          <w:rFonts w:ascii="Times New Roman" w:hAnsi="Times New Roman"/>
          <w:sz w:val="24"/>
          <w:szCs w:val="24"/>
        </w:rPr>
        <w:t xml:space="preserve">. Both of these are technical terms. An </w:t>
      </w:r>
      <w:proofErr w:type="spellStart"/>
      <w:r>
        <w:rPr>
          <w:rFonts w:ascii="Times New Roman" w:hAnsi="Times New Roman"/>
          <w:sz w:val="24"/>
          <w:szCs w:val="24"/>
        </w:rPr>
        <w:t>Ekstromian</w:t>
      </w:r>
      <w:proofErr w:type="spellEnd"/>
      <w:r>
        <w:rPr>
          <w:rFonts w:ascii="Times New Roman" w:hAnsi="Times New Roman"/>
          <w:sz w:val="24"/>
          <w:szCs w:val="24"/>
        </w:rPr>
        <w:t xml:space="preserve"> preference is a desire formed or maintained in an effort to desire the good, while an </w:t>
      </w:r>
      <w:proofErr w:type="spellStart"/>
      <w:r>
        <w:rPr>
          <w:rFonts w:ascii="Times New Roman" w:hAnsi="Times New Roman"/>
          <w:sz w:val="24"/>
          <w:szCs w:val="24"/>
        </w:rPr>
        <w:t>Ekstromian</w:t>
      </w:r>
      <w:proofErr w:type="spellEnd"/>
      <w:r>
        <w:rPr>
          <w:rFonts w:ascii="Times New Roman" w:hAnsi="Times New Roman"/>
          <w:sz w:val="24"/>
          <w:szCs w:val="24"/>
        </w:rPr>
        <w:t xml:space="preserve"> acceptance is a belief formed in the aim of getting at the truth. In her earlier accounts of free will, e.g. her (2000), </w:t>
      </w:r>
      <w:proofErr w:type="spellStart"/>
      <w:r>
        <w:rPr>
          <w:rFonts w:ascii="Times New Roman" w:hAnsi="Times New Roman"/>
          <w:sz w:val="24"/>
          <w:szCs w:val="24"/>
        </w:rPr>
        <w:t>Ekstrom</w:t>
      </w:r>
      <w:proofErr w:type="spellEnd"/>
      <w:r>
        <w:rPr>
          <w:rFonts w:ascii="Times New Roman" w:hAnsi="Times New Roman"/>
          <w:sz w:val="24"/>
          <w:szCs w:val="24"/>
        </w:rPr>
        <w:t xml:space="preserve"> defined a free action as one caused (non-</w:t>
      </w:r>
      <w:proofErr w:type="spellStart"/>
      <w:r>
        <w:rPr>
          <w:rFonts w:ascii="Times New Roman" w:hAnsi="Times New Roman"/>
          <w:sz w:val="24"/>
          <w:szCs w:val="24"/>
        </w:rPr>
        <w:t>deviantly</w:t>
      </w:r>
      <w:proofErr w:type="spellEnd"/>
      <w:r>
        <w:rPr>
          <w:rFonts w:ascii="Times New Roman" w:hAnsi="Times New Roman"/>
          <w:sz w:val="24"/>
          <w:szCs w:val="24"/>
        </w:rPr>
        <w:t xml:space="preserve">) by a preference that was formed </w:t>
      </w:r>
      <w:proofErr w:type="spellStart"/>
      <w:r>
        <w:rPr>
          <w:rFonts w:ascii="Times New Roman" w:hAnsi="Times New Roman"/>
          <w:sz w:val="24"/>
          <w:szCs w:val="24"/>
        </w:rPr>
        <w:t>indeterministically</w:t>
      </w:r>
      <w:proofErr w:type="spellEnd"/>
      <w:r>
        <w:rPr>
          <w:rFonts w:ascii="Times New Roman" w:hAnsi="Times New Roman"/>
          <w:sz w:val="24"/>
          <w:szCs w:val="24"/>
        </w:rPr>
        <w:t xml:space="preserve"> as a result of the agent’s deliberations. In later work, she allows other elements of an agent’s mental life such as desires, values, and more generally anything that would count as a reason to serve as the causal basis of a free act while then imposing an additional criterion that when the agent acts, the agent could have done some other act or no act at all. Neither version of </w:t>
      </w:r>
      <w:proofErr w:type="spellStart"/>
      <w:r>
        <w:rPr>
          <w:rFonts w:ascii="Times New Roman" w:hAnsi="Times New Roman"/>
          <w:sz w:val="24"/>
          <w:szCs w:val="24"/>
        </w:rPr>
        <w:t>Ekstrom’s</w:t>
      </w:r>
      <w:proofErr w:type="spellEnd"/>
      <w:r>
        <w:rPr>
          <w:rFonts w:ascii="Times New Roman" w:hAnsi="Times New Roman"/>
          <w:sz w:val="24"/>
          <w:szCs w:val="24"/>
        </w:rPr>
        <w:t xml:space="preserve"> event-causal theory runs afoul of (8). In both versions of the view, there is no full explanation of an agent’s free act that does not involve or is not at least partially explained by preferences, desires, reasons, acceptances, or values that the agent has formed in (indeterministic) deliberation. Since deliberation is something an agent does, anything that fully explains an agent’s action is partially explained by something that agent does.</w:t>
      </w:r>
    </w:p>
    <w:p w14:paraId="2373FF4D" w14:textId="46318E02"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 (8) is helpful to libertarians in dealing with both Frankfurt cases and the luck objection. </w:t>
      </w:r>
      <w:r>
        <w:rPr>
          <w:rFonts w:ascii="Times New Roman" w:hAnsi="Times New Roman"/>
          <w:sz w:val="24"/>
          <w:szCs w:val="24"/>
        </w:rPr>
        <w:t xml:space="preserve">(8) </w:t>
      </w:r>
      <w:r w:rsidR="007204BB">
        <w:rPr>
          <w:rFonts w:ascii="Times New Roman" w:hAnsi="Times New Roman"/>
          <w:sz w:val="24"/>
          <w:szCs w:val="24"/>
        </w:rPr>
        <w:t xml:space="preserve">also </w:t>
      </w:r>
      <w:r>
        <w:rPr>
          <w:rFonts w:ascii="Times New Roman" w:hAnsi="Times New Roman"/>
          <w:sz w:val="24"/>
          <w:szCs w:val="24"/>
        </w:rPr>
        <w:t xml:space="preserve">predicts the libertarian intuition in manipulation cases, providing yet another reason for libertarians to like it. Manipulation cases comprise one of the most recent arguments </w:t>
      </w:r>
      <w:r>
        <w:rPr>
          <w:rFonts w:ascii="Times New Roman" w:hAnsi="Times New Roman"/>
          <w:sz w:val="24"/>
          <w:szCs w:val="24"/>
        </w:rPr>
        <w:lastRenderedPageBreak/>
        <w:t xml:space="preserve">for incompatibilism. The classic is from </w:t>
      </w:r>
      <w:proofErr w:type="spellStart"/>
      <w:r>
        <w:rPr>
          <w:rFonts w:ascii="Times New Roman" w:hAnsi="Times New Roman"/>
          <w:sz w:val="24"/>
          <w:szCs w:val="24"/>
        </w:rPr>
        <w:t>Pereboom</w:t>
      </w:r>
      <w:proofErr w:type="spellEnd"/>
      <w:r>
        <w:rPr>
          <w:rFonts w:ascii="Times New Roman" w:hAnsi="Times New Roman"/>
          <w:sz w:val="24"/>
          <w:szCs w:val="24"/>
        </w:rPr>
        <w:t xml:space="preserve"> (1995):</w:t>
      </w:r>
    </w:p>
    <w:p w14:paraId="3415E997" w14:textId="77777777" w:rsidR="00872BF8" w:rsidRDefault="00A80B85" w:rsidP="00CF62AE">
      <w:pPr>
        <w:pStyle w:val="Default"/>
        <w:widowControl w:val="0"/>
        <w:tabs>
          <w:tab w:val="left" w:pos="720"/>
        </w:tabs>
        <w:ind w:left="720"/>
        <w:rPr>
          <w:rFonts w:ascii="Times New Roman" w:eastAsia="Times New Roman" w:hAnsi="Times New Roman" w:cs="Times New Roman"/>
          <w:sz w:val="24"/>
          <w:szCs w:val="24"/>
        </w:rPr>
      </w:pPr>
      <w:r>
        <w:rPr>
          <w:rFonts w:ascii="Times New Roman" w:hAnsi="Times New Roman"/>
          <w:smallCaps/>
          <w:sz w:val="24"/>
          <w:szCs w:val="24"/>
        </w:rPr>
        <w:t>Manipulation</w:t>
      </w:r>
      <w:r>
        <w:rPr>
          <w:rFonts w:ascii="Times New Roman" w:hAnsi="Times New Roman"/>
          <w:sz w:val="24"/>
          <w:szCs w:val="24"/>
        </w:rPr>
        <w:t xml:space="preserve"> </w:t>
      </w:r>
    </w:p>
    <w:p w14:paraId="47AF1DAC" w14:textId="77777777" w:rsidR="00872BF8" w:rsidRDefault="00A80B85" w:rsidP="00CF62AE">
      <w:pPr>
        <w:pStyle w:val="Default"/>
        <w:widowControl w:val="0"/>
        <w:tabs>
          <w:tab w:val="left" w:pos="720"/>
        </w:tabs>
        <w:ind w:left="720"/>
        <w:rPr>
          <w:rFonts w:ascii="Times New Roman" w:eastAsia="Times New Roman" w:hAnsi="Times New Roman" w:cs="Times New Roman"/>
          <w:sz w:val="24"/>
          <w:szCs w:val="24"/>
        </w:rPr>
      </w:pPr>
      <w:r>
        <w:rPr>
          <w:rFonts w:ascii="Times New Roman" w:hAnsi="Times New Roman"/>
          <w:sz w:val="24"/>
          <w:szCs w:val="24"/>
        </w:rPr>
        <w:t>A team of neuroscientists has the ability to manipulate Plum’s neural states at any time by radio-like technology. In this particular case, they do so by pressing a button just before he begins to reason about his situation, which they know will produce in him a neural state that realizes a strongly egoistic reasoning process, which the neuroscientists know will deterministically result in his decision to kill White. Plum would not have killed White had the neuroscientists not intervened, since his reasoning would then not have been sufficiently egoistic to produce this decision. But otherwise Plum’s decision meets the requirements set down by standard compatibilist accounts of free will (it is consistent with his character, reflectively endorsed by second-order desires, produced by a mechanism that is sensitive to reasons, moral and prudential).</w:t>
      </w:r>
    </w:p>
    <w:p w14:paraId="241224D4" w14:textId="77777777" w:rsidR="00872BF8" w:rsidRDefault="00872BF8" w:rsidP="00CF62AE">
      <w:pPr>
        <w:pStyle w:val="Default"/>
        <w:widowControl w:val="0"/>
        <w:tabs>
          <w:tab w:val="left" w:pos="720"/>
        </w:tabs>
        <w:rPr>
          <w:rFonts w:ascii="Times New Roman" w:eastAsia="Times New Roman" w:hAnsi="Times New Roman" w:cs="Times New Roman"/>
          <w:b/>
          <w:bCs/>
          <w:sz w:val="24"/>
          <w:szCs w:val="24"/>
        </w:rPr>
      </w:pPr>
    </w:p>
    <w:p w14:paraId="671BAE95" w14:textId="648F5441" w:rsidR="00872BF8" w:rsidRDefault="00A80B85" w:rsidP="00CF62AE">
      <w:pPr>
        <w:pStyle w:val="Default"/>
        <w:widowControl w:val="0"/>
        <w:tabs>
          <w:tab w:val="left" w:pos="720"/>
        </w:tabs>
        <w:spacing w:line="480" w:lineRule="auto"/>
        <w:rPr>
          <w:rFonts w:ascii="Times New Roman" w:eastAsia="Times New Roman" w:hAnsi="Times New Roman" w:cs="Times New Roman"/>
          <w:b/>
          <w:bCs/>
          <w:sz w:val="24"/>
          <w:szCs w:val="24"/>
        </w:rPr>
      </w:pPr>
      <w:r>
        <w:rPr>
          <w:rFonts w:ascii="Times New Roman" w:hAnsi="Times New Roman"/>
          <w:sz w:val="24"/>
          <w:szCs w:val="24"/>
        </w:rPr>
        <w:t xml:space="preserve">In </w:t>
      </w:r>
      <w:r>
        <w:rPr>
          <w:rFonts w:ascii="Times New Roman" w:hAnsi="Times New Roman"/>
          <w:smallCaps/>
          <w:sz w:val="24"/>
          <w:szCs w:val="24"/>
        </w:rPr>
        <w:t>Manipulation</w:t>
      </w:r>
      <w:r>
        <w:rPr>
          <w:rFonts w:ascii="Times New Roman" w:hAnsi="Times New Roman"/>
          <w:sz w:val="24"/>
          <w:szCs w:val="24"/>
        </w:rPr>
        <w:t xml:space="preserve">, although Plum kills White and fulfills many popular proposed sufficient conditions on free will, it does not seem like Plum acts freely, or is responsible for his actions. </w:t>
      </w:r>
      <w:r w:rsidR="001D40A6">
        <w:rPr>
          <w:rFonts w:ascii="Times New Roman" w:hAnsi="Times New Roman"/>
          <w:sz w:val="24"/>
          <w:szCs w:val="24"/>
        </w:rPr>
        <w:t>Why</w:t>
      </w:r>
      <w:r>
        <w:rPr>
          <w:rFonts w:ascii="Times New Roman" w:hAnsi="Times New Roman"/>
          <w:sz w:val="24"/>
          <w:szCs w:val="24"/>
        </w:rPr>
        <w:t xml:space="preserve">? </w:t>
      </w:r>
      <w:r w:rsidR="001D40A6">
        <w:rPr>
          <w:rFonts w:ascii="Times New Roman" w:hAnsi="Times New Roman"/>
          <w:sz w:val="24"/>
          <w:szCs w:val="24"/>
        </w:rPr>
        <w:t>Because s</w:t>
      </w:r>
      <w:r>
        <w:rPr>
          <w:rFonts w:ascii="Times New Roman" w:hAnsi="Times New Roman"/>
          <w:sz w:val="24"/>
          <w:szCs w:val="24"/>
        </w:rPr>
        <w:t xml:space="preserve">omething fully explains Plum’s actions, but Plum and everything about him are explanatorily irrelevant to that thing. </w:t>
      </w:r>
    </w:p>
    <w:p w14:paraId="2C05749B" w14:textId="77777777"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roofErr w:type="spellStart"/>
      <w:r>
        <w:rPr>
          <w:rFonts w:ascii="Times New Roman" w:hAnsi="Times New Roman"/>
          <w:sz w:val="24"/>
          <w:szCs w:val="24"/>
        </w:rPr>
        <w:t>Pereboom’s</w:t>
      </w:r>
      <w:proofErr w:type="spellEnd"/>
      <w:r>
        <w:rPr>
          <w:rFonts w:ascii="Times New Roman" w:hAnsi="Times New Roman"/>
          <w:sz w:val="24"/>
          <w:szCs w:val="24"/>
        </w:rPr>
        <w:t xml:space="preserve"> case is directed against compatibilists. But it can be easily modified to target </w:t>
      </w:r>
      <w:proofErr w:type="spellStart"/>
      <w:r>
        <w:rPr>
          <w:rFonts w:ascii="Times New Roman" w:hAnsi="Times New Roman"/>
          <w:sz w:val="24"/>
          <w:szCs w:val="24"/>
        </w:rPr>
        <w:t>incompatibilist</w:t>
      </w:r>
      <w:proofErr w:type="spellEnd"/>
      <w:r>
        <w:rPr>
          <w:rFonts w:ascii="Times New Roman" w:hAnsi="Times New Roman"/>
          <w:sz w:val="24"/>
          <w:szCs w:val="24"/>
        </w:rPr>
        <w:t xml:space="preserve"> conditions that do not entail (8). Since the most popular of these is the PAP, we give one designed to target its right-to-left direction. </w:t>
      </w:r>
    </w:p>
    <w:p w14:paraId="6857160E" w14:textId="77777777" w:rsidR="00872BF8" w:rsidRDefault="00A80B85" w:rsidP="00CF62AE">
      <w:pPr>
        <w:pStyle w:val="Default"/>
        <w:widowControl w:val="0"/>
        <w:tabs>
          <w:tab w:val="left" w:pos="720"/>
        </w:tabs>
        <w:ind w:left="720"/>
        <w:rPr>
          <w:rFonts w:ascii="Times New Roman" w:eastAsia="Times New Roman" w:hAnsi="Times New Roman" w:cs="Times New Roman"/>
          <w:sz w:val="24"/>
          <w:szCs w:val="24"/>
        </w:rPr>
      </w:pPr>
      <w:r>
        <w:rPr>
          <w:rFonts w:ascii="Times New Roman" w:hAnsi="Times New Roman"/>
          <w:smallCaps/>
          <w:sz w:val="24"/>
          <w:szCs w:val="24"/>
        </w:rPr>
        <w:t>Stochastic Manipulation</w:t>
      </w:r>
      <w:r>
        <w:rPr>
          <w:rFonts w:ascii="Times New Roman" w:hAnsi="Times New Roman"/>
          <w:sz w:val="24"/>
          <w:szCs w:val="24"/>
        </w:rPr>
        <w:t xml:space="preserve"> </w:t>
      </w:r>
    </w:p>
    <w:p w14:paraId="6FF5F651" w14:textId="77777777" w:rsidR="00872BF8" w:rsidRDefault="00A80B85" w:rsidP="00CF62AE">
      <w:pPr>
        <w:pStyle w:val="Default"/>
        <w:widowControl w:val="0"/>
        <w:tabs>
          <w:tab w:val="left" w:pos="720"/>
        </w:tabs>
        <w:ind w:left="720"/>
        <w:rPr>
          <w:rFonts w:ascii="Times New Roman" w:eastAsia="Times New Roman" w:hAnsi="Times New Roman" w:cs="Times New Roman"/>
          <w:sz w:val="24"/>
          <w:szCs w:val="24"/>
        </w:rPr>
      </w:pPr>
      <w:r>
        <w:rPr>
          <w:rFonts w:ascii="Times New Roman" w:hAnsi="Times New Roman"/>
          <w:sz w:val="24"/>
          <w:szCs w:val="24"/>
        </w:rPr>
        <w:t>A team of neuroscientists has the ability to manipulate Plum’s neural states at any time by radio-like technology. In this particular case, they do so by pressing a button that will instantly cause Plum to kill White if a certain designated radium atom decays at the time the button is pressed. As it happens, the atom decays and Plum kills White. Plum would not have killed White had the neuroscientists not intervened. But otherwise Plum’s decision meets the requirements set down by standard compatibilist accounts of free will (it is consistent with his character, reflectively endorsed by second-order desires, produced by a mechanism that is sensitive to reasons, moral and prudential).</w:t>
      </w:r>
    </w:p>
    <w:p w14:paraId="49F77C75" w14:textId="77777777" w:rsidR="00872BF8" w:rsidRDefault="00872BF8" w:rsidP="00CF62AE">
      <w:pPr>
        <w:pStyle w:val="Default"/>
        <w:widowControl w:val="0"/>
        <w:tabs>
          <w:tab w:val="left" w:pos="720"/>
        </w:tabs>
        <w:rPr>
          <w:rFonts w:ascii="Times New Roman" w:eastAsia="Times New Roman" w:hAnsi="Times New Roman" w:cs="Times New Roman"/>
          <w:sz w:val="24"/>
          <w:szCs w:val="24"/>
        </w:rPr>
      </w:pPr>
    </w:p>
    <w:p w14:paraId="366E783C" w14:textId="77777777"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hAnsi="Times New Roman"/>
          <w:sz w:val="24"/>
          <w:szCs w:val="24"/>
        </w:rPr>
        <w:t xml:space="preserve">As in </w:t>
      </w:r>
      <w:r>
        <w:rPr>
          <w:rFonts w:ascii="Times New Roman" w:hAnsi="Times New Roman"/>
          <w:smallCaps/>
          <w:sz w:val="24"/>
          <w:szCs w:val="24"/>
        </w:rPr>
        <w:t>Manipulation</w:t>
      </w:r>
      <w:r>
        <w:rPr>
          <w:rFonts w:ascii="Times New Roman" w:hAnsi="Times New Roman"/>
          <w:sz w:val="24"/>
          <w:szCs w:val="24"/>
        </w:rPr>
        <w:t xml:space="preserve">, it seems in </w:t>
      </w:r>
      <w:r>
        <w:rPr>
          <w:rFonts w:ascii="Times New Roman" w:hAnsi="Times New Roman"/>
          <w:smallCaps/>
          <w:sz w:val="24"/>
          <w:szCs w:val="24"/>
        </w:rPr>
        <w:t>Stochastic Manipulation</w:t>
      </w:r>
      <w:r>
        <w:rPr>
          <w:rFonts w:ascii="Times New Roman" w:hAnsi="Times New Roman"/>
          <w:sz w:val="24"/>
          <w:szCs w:val="24"/>
        </w:rPr>
        <w:t xml:space="preserve"> as if Plum does not act </w:t>
      </w:r>
      <w:proofErr w:type="gramStart"/>
      <w:r>
        <w:rPr>
          <w:rFonts w:ascii="Times New Roman" w:hAnsi="Times New Roman"/>
          <w:sz w:val="24"/>
          <w:szCs w:val="24"/>
        </w:rPr>
        <w:t>freely, and</w:t>
      </w:r>
      <w:proofErr w:type="gramEnd"/>
      <w:r>
        <w:rPr>
          <w:rFonts w:ascii="Times New Roman" w:hAnsi="Times New Roman"/>
          <w:sz w:val="24"/>
          <w:szCs w:val="24"/>
        </w:rPr>
        <w:t xml:space="preserve"> is not responsible for his actions. Yet, he has an alternative possibility. </w:t>
      </w:r>
    </w:p>
    <w:p w14:paraId="47076692" w14:textId="7EBB2518"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mallCaps/>
          <w:sz w:val="24"/>
          <w:szCs w:val="24"/>
        </w:rPr>
        <w:t>Manipulation</w:t>
      </w:r>
      <w:r>
        <w:rPr>
          <w:rFonts w:ascii="Times New Roman" w:hAnsi="Times New Roman"/>
          <w:sz w:val="24"/>
          <w:szCs w:val="24"/>
        </w:rPr>
        <w:t xml:space="preserve"> and </w:t>
      </w:r>
      <w:r>
        <w:rPr>
          <w:rFonts w:ascii="Times New Roman" w:hAnsi="Times New Roman"/>
          <w:smallCaps/>
          <w:sz w:val="24"/>
          <w:szCs w:val="24"/>
        </w:rPr>
        <w:t>Stochastic Manipulation</w:t>
      </w:r>
      <w:r>
        <w:rPr>
          <w:rFonts w:ascii="Times New Roman" w:hAnsi="Times New Roman"/>
          <w:sz w:val="24"/>
          <w:szCs w:val="24"/>
        </w:rPr>
        <w:t xml:space="preserve">, we propose, interdict free will by providing some </w:t>
      </w:r>
      <w:r w:rsidR="00616FD6">
        <w:rPr>
          <w:rFonts w:ascii="Times New Roman" w:hAnsi="Times New Roman"/>
          <w:sz w:val="24"/>
          <w:szCs w:val="24"/>
        </w:rPr>
        <w:t>Γ</w:t>
      </w:r>
      <w:r>
        <w:rPr>
          <w:rFonts w:ascii="Times New Roman" w:hAnsi="Times New Roman"/>
          <w:sz w:val="24"/>
          <w:szCs w:val="24"/>
        </w:rPr>
        <w:t xml:space="preserve"> such that </w:t>
      </w:r>
      <w:r w:rsidR="00616FD6">
        <w:rPr>
          <w:rFonts w:ascii="Times New Roman" w:hAnsi="Times New Roman"/>
          <w:sz w:val="24"/>
          <w:szCs w:val="24"/>
        </w:rPr>
        <w:t>Γ</w:t>
      </w:r>
      <w:r w:rsidR="00616FD6" w:rsidDel="00616FD6">
        <w:rPr>
          <w:rFonts w:ascii="Times New Roman" w:hAnsi="Times New Roman"/>
          <w:sz w:val="24"/>
          <w:szCs w:val="24"/>
        </w:rPr>
        <w:t xml:space="preserve"> </w:t>
      </w:r>
      <w:r>
        <w:rPr>
          <w:rFonts w:ascii="Times New Roman" w:hAnsi="Times New Roman"/>
          <w:sz w:val="24"/>
          <w:szCs w:val="24"/>
        </w:rPr>
        <w:t xml:space="preserve">fully explains an agent’s decision to φ, and </w:t>
      </w:r>
      <w:r w:rsidR="00C664A5">
        <w:rPr>
          <w:rFonts w:ascii="Times New Roman" w:hAnsi="Times New Roman"/>
          <w:sz w:val="24"/>
          <w:szCs w:val="24"/>
        </w:rPr>
        <w:t>nothing</w:t>
      </w:r>
      <w:r>
        <w:rPr>
          <w:rFonts w:ascii="Times New Roman" w:hAnsi="Times New Roman"/>
          <w:sz w:val="24"/>
          <w:szCs w:val="24"/>
        </w:rPr>
        <w:t xml:space="preserve"> she does even </w:t>
      </w:r>
      <w:r>
        <w:rPr>
          <w:rFonts w:ascii="Times New Roman" w:hAnsi="Times New Roman"/>
          <w:sz w:val="24"/>
          <w:szCs w:val="24"/>
        </w:rPr>
        <w:lastRenderedPageBreak/>
        <w:t xml:space="preserve">partially explains </w:t>
      </w:r>
      <w:r w:rsidR="00616FD6">
        <w:rPr>
          <w:rFonts w:ascii="Times New Roman" w:hAnsi="Times New Roman"/>
          <w:sz w:val="24"/>
          <w:szCs w:val="24"/>
        </w:rPr>
        <w:t>Γ</w:t>
      </w:r>
      <w:r>
        <w:rPr>
          <w:rFonts w:ascii="Times New Roman" w:hAnsi="Times New Roman"/>
          <w:sz w:val="24"/>
          <w:szCs w:val="24"/>
        </w:rPr>
        <w:t>. As a contrast, consider a manipulation case that fulfills (8):</w:t>
      </w:r>
    </w:p>
    <w:p w14:paraId="01F6C18A" w14:textId="77777777" w:rsidR="00872BF8" w:rsidRDefault="00A80B85" w:rsidP="00CF62AE">
      <w:pPr>
        <w:pStyle w:val="Default"/>
        <w:widowControl w:val="0"/>
        <w:tabs>
          <w:tab w:val="left" w:pos="720"/>
        </w:tabs>
        <w:ind w:left="720"/>
        <w:rPr>
          <w:rFonts w:ascii="Times New Roman" w:eastAsia="Times New Roman" w:hAnsi="Times New Roman" w:cs="Times New Roman"/>
          <w:smallCaps/>
          <w:sz w:val="24"/>
          <w:szCs w:val="24"/>
        </w:rPr>
      </w:pPr>
      <w:r>
        <w:rPr>
          <w:rFonts w:ascii="Times New Roman" w:hAnsi="Times New Roman"/>
          <w:smallCaps/>
          <w:sz w:val="24"/>
          <w:szCs w:val="24"/>
        </w:rPr>
        <w:t>Stochastic Manipulation II</w:t>
      </w:r>
    </w:p>
    <w:p w14:paraId="726B7E15" w14:textId="77777777" w:rsidR="00872BF8" w:rsidRDefault="00A80B85" w:rsidP="00CF62AE">
      <w:pPr>
        <w:pStyle w:val="Default"/>
        <w:widowControl w:val="0"/>
        <w:tabs>
          <w:tab w:val="left" w:pos="720"/>
        </w:tabs>
        <w:ind w:left="720"/>
        <w:rPr>
          <w:rFonts w:ascii="Times New Roman" w:eastAsia="Times New Roman" w:hAnsi="Times New Roman" w:cs="Times New Roman"/>
          <w:sz w:val="24"/>
          <w:szCs w:val="24"/>
        </w:rPr>
      </w:pPr>
      <w:r>
        <w:rPr>
          <w:rFonts w:ascii="Times New Roman" w:hAnsi="Times New Roman"/>
          <w:sz w:val="24"/>
          <w:szCs w:val="24"/>
        </w:rPr>
        <w:t xml:space="preserve">A team of neuroscientists has the ability to manipulate Plum’s neural states at any time by radio-like technology. In this particular case, they do so by pressing a button that will instantly cause Plum to kill White if a certain designated radium atom decays at the time the button is pressed. Before they decide to do anything, Plum becomes aware of their ability. Plum very much desires the death of White, and afraid of losing his nerve at the last moment, he leaves a large sum of money for the neuroscientists and anonymous instructions telling them to press the button, which they subsequently do. As it happens, the atom decays and Plum kills White. Plum would have lost his nerve had the neuroscientists not intervened. But otherwise Plum’s decision meets the requirements set down by standard compatibilist accounts of free will (it is consistent with his character, reflectively endorsed by second-order desires, produced by a mechanism that is sensitive to reasons, moral and prudential). </w:t>
      </w:r>
    </w:p>
    <w:p w14:paraId="20D0D941" w14:textId="77777777" w:rsidR="00872BF8" w:rsidRDefault="00872BF8" w:rsidP="00CF62AE">
      <w:pPr>
        <w:pStyle w:val="Default"/>
        <w:widowControl w:val="0"/>
        <w:tabs>
          <w:tab w:val="left" w:pos="720"/>
        </w:tabs>
        <w:rPr>
          <w:rFonts w:ascii="Times New Roman" w:eastAsia="Times New Roman" w:hAnsi="Times New Roman" w:cs="Times New Roman"/>
          <w:sz w:val="24"/>
          <w:szCs w:val="24"/>
        </w:rPr>
      </w:pPr>
    </w:p>
    <w:p w14:paraId="072B5321" w14:textId="77777777"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hAnsi="Times New Roman"/>
          <w:sz w:val="24"/>
          <w:szCs w:val="24"/>
        </w:rPr>
        <w:t xml:space="preserve">Unlike in </w:t>
      </w:r>
      <w:r>
        <w:rPr>
          <w:rFonts w:ascii="Times New Roman" w:hAnsi="Times New Roman"/>
          <w:smallCaps/>
          <w:sz w:val="24"/>
          <w:szCs w:val="24"/>
        </w:rPr>
        <w:t>Stochastic Manipulation</w:t>
      </w:r>
      <w:r>
        <w:rPr>
          <w:rFonts w:ascii="Times New Roman" w:hAnsi="Times New Roman"/>
          <w:sz w:val="24"/>
          <w:szCs w:val="24"/>
        </w:rPr>
        <w:t xml:space="preserve">, Plum still seems responsible for the death of White. Since </w:t>
      </w:r>
      <w:r>
        <w:rPr>
          <w:rFonts w:ascii="Times New Roman" w:hAnsi="Times New Roman"/>
          <w:smallCaps/>
          <w:sz w:val="24"/>
          <w:szCs w:val="24"/>
        </w:rPr>
        <w:t>Stochastic Manipulation</w:t>
      </w:r>
      <w:r>
        <w:rPr>
          <w:rFonts w:ascii="Times New Roman" w:hAnsi="Times New Roman"/>
          <w:sz w:val="24"/>
          <w:szCs w:val="24"/>
        </w:rPr>
        <w:t xml:space="preserve"> II is a minimal (8)-satisfying </w:t>
      </w:r>
      <w:proofErr w:type="gramStart"/>
      <w:r>
        <w:rPr>
          <w:rFonts w:ascii="Times New Roman" w:hAnsi="Times New Roman"/>
          <w:sz w:val="24"/>
          <w:szCs w:val="24"/>
        </w:rPr>
        <w:t>variant</w:t>
      </w:r>
      <w:proofErr w:type="gramEnd"/>
      <w:r>
        <w:rPr>
          <w:rFonts w:ascii="Times New Roman" w:hAnsi="Times New Roman"/>
          <w:sz w:val="24"/>
          <w:szCs w:val="24"/>
        </w:rPr>
        <w:t xml:space="preserve"> of </w:t>
      </w:r>
      <w:r>
        <w:rPr>
          <w:rFonts w:ascii="Times New Roman" w:hAnsi="Times New Roman"/>
          <w:smallCaps/>
          <w:sz w:val="24"/>
          <w:szCs w:val="24"/>
        </w:rPr>
        <w:t>Stochastic Manipulation</w:t>
      </w:r>
      <w:r>
        <w:rPr>
          <w:rFonts w:ascii="Times New Roman" w:hAnsi="Times New Roman"/>
          <w:sz w:val="24"/>
          <w:szCs w:val="24"/>
        </w:rPr>
        <w:t xml:space="preserve">, the best explanation for the change in intuition is the truth of (8). </w:t>
      </w:r>
    </w:p>
    <w:p w14:paraId="2420DB87" w14:textId="77777777"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Thus, we present our case for libertarians to adopt (2)</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8). First: we argued that what standard forms of determinism recognized by libertarians as freedom-undermining have in common is that the facts which entail the future are explanatorily prior to the present. The libertarian should thus accept explanatory determinism as freedom-undermining. Second: we showed how (8) can help the libertarian navigate the treacherous waters of Frankfurt cases and objections. Third: we showed how (8) is confirmed by the pattern of judgements we find in manipulation cases, even showing how a minimal tweak to a manipulation case so that it now satisfies (8) reverses the judgement that the agent is not acting freely. Insofar as </w:t>
      </w:r>
      <w:proofErr w:type="spellStart"/>
      <w:r>
        <w:rPr>
          <w:rFonts w:ascii="Times New Roman" w:eastAsia="Times New Roman" w:hAnsi="Times New Roman" w:cs="Times New Roman"/>
          <w:sz w:val="24"/>
          <w:szCs w:val="24"/>
        </w:rPr>
        <w:t>Molinists</w:t>
      </w:r>
      <w:proofErr w:type="spellEnd"/>
      <w:r>
        <w:rPr>
          <w:rFonts w:ascii="Times New Roman" w:eastAsia="Times New Roman" w:hAnsi="Times New Roman" w:cs="Times New Roman"/>
          <w:sz w:val="24"/>
          <w:szCs w:val="24"/>
        </w:rPr>
        <w:t xml:space="preserve"> are libertarians, this also serves as a case for </w:t>
      </w:r>
      <w:proofErr w:type="spellStart"/>
      <w:r>
        <w:rPr>
          <w:rFonts w:ascii="Times New Roman" w:eastAsia="Times New Roman" w:hAnsi="Times New Roman" w:cs="Times New Roman"/>
          <w:sz w:val="24"/>
          <w:szCs w:val="24"/>
        </w:rPr>
        <w:t>Molinists</w:t>
      </w:r>
      <w:proofErr w:type="spellEnd"/>
      <w:r>
        <w:rPr>
          <w:rFonts w:ascii="Times New Roman" w:eastAsia="Times New Roman" w:hAnsi="Times New Roman" w:cs="Times New Roman"/>
          <w:sz w:val="24"/>
          <w:szCs w:val="24"/>
        </w:rPr>
        <w:t xml:space="preserve"> to adopt (2)</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8). </w:t>
      </w:r>
    </w:p>
    <w:p w14:paraId="1B9288E9" w14:textId="77777777" w:rsidR="00872BF8" w:rsidRDefault="00A80B85">
      <w:pPr>
        <w:pStyle w:val="Default"/>
        <w:widowControl w:val="0"/>
        <w:numPr>
          <w:ilvl w:val="0"/>
          <w:numId w:val="13"/>
        </w:numPr>
        <w:spacing w:line="480" w:lineRule="auto"/>
        <w:rPr>
          <w:rFonts w:ascii="Times New Roman" w:hAnsi="Times New Roman"/>
          <w:b/>
          <w:bCs/>
          <w:sz w:val="24"/>
          <w:szCs w:val="24"/>
          <w:lang w:val="it-IT"/>
        </w:rPr>
      </w:pPr>
      <w:proofErr w:type="spellStart"/>
      <w:r>
        <w:rPr>
          <w:rFonts w:ascii="Times New Roman" w:hAnsi="Times New Roman"/>
          <w:b/>
          <w:bCs/>
          <w:sz w:val="24"/>
          <w:szCs w:val="24"/>
          <w:lang w:val="it-IT"/>
        </w:rPr>
        <w:t>Objections</w:t>
      </w:r>
      <w:proofErr w:type="spellEnd"/>
    </w:p>
    <w:p w14:paraId="5F9B1554" w14:textId="77777777"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section we will respond to two objections to our view, based on the most common objections to previous explanatory priority arguments against </w:t>
      </w:r>
      <w:proofErr w:type="spellStart"/>
      <w:r>
        <w:rPr>
          <w:rFonts w:ascii="Times New Roman" w:eastAsia="Times New Roman" w:hAnsi="Times New Roman" w:cs="Times New Roman"/>
          <w:sz w:val="24"/>
          <w:szCs w:val="24"/>
        </w:rPr>
        <w:t>Molinism</w:t>
      </w:r>
      <w:proofErr w:type="spellEnd"/>
      <w:r>
        <w:rPr>
          <w:rFonts w:ascii="Times New Roman" w:eastAsia="Times New Roman" w:hAnsi="Times New Roman" w:cs="Times New Roman"/>
          <w:sz w:val="24"/>
          <w:szCs w:val="24"/>
        </w:rPr>
        <w:t xml:space="preserve">. The first objection is to </w:t>
      </w:r>
      <w:r>
        <w:rPr>
          <w:rFonts w:ascii="Times New Roman" w:eastAsia="Times New Roman" w:hAnsi="Times New Roman" w:cs="Times New Roman"/>
          <w:sz w:val="24"/>
          <w:szCs w:val="24"/>
        </w:rPr>
        <w:lastRenderedPageBreak/>
        <w:t>premise (1), and the second to premise (2).</w:t>
      </w:r>
    </w:p>
    <w:p w14:paraId="5B8E2AAE" w14:textId="77777777"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Here is premise (1) again:</w:t>
      </w:r>
    </w:p>
    <w:p w14:paraId="4EC79915" w14:textId="77777777" w:rsidR="008B25A9" w:rsidRDefault="008B25A9" w:rsidP="008B25A9">
      <w:pPr>
        <w:pStyle w:val="Default"/>
        <w:widowControl w:val="0"/>
        <w:numPr>
          <w:ilvl w:val="0"/>
          <w:numId w:val="20"/>
        </w:numPr>
        <w:rPr>
          <w:rFonts w:ascii="Times New Roman" w:hAnsi="Times New Roman"/>
          <w:sz w:val="24"/>
          <w:szCs w:val="24"/>
        </w:rPr>
      </w:pPr>
      <w:r>
        <w:rPr>
          <w:rFonts w:ascii="Times New Roman" w:hAnsi="Times New Roman"/>
          <w:sz w:val="24"/>
          <w:szCs w:val="24"/>
        </w:rPr>
        <w:t xml:space="preserve">If </w:t>
      </w:r>
      <w:proofErr w:type="spellStart"/>
      <w:r>
        <w:rPr>
          <w:rFonts w:ascii="Times New Roman" w:hAnsi="Times New Roman"/>
          <w:sz w:val="24"/>
          <w:szCs w:val="24"/>
        </w:rPr>
        <w:t>Molinism</w:t>
      </w:r>
      <w:proofErr w:type="spellEnd"/>
      <w:r>
        <w:rPr>
          <w:rFonts w:ascii="Times New Roman" w:hAnsi="Times New Roman"/>
          <w:sz w:val="24"/>
          <w:szCs w:val="24"/>
        </w:rPr>
        <w:t xml:space="preserve"> is true, then there is some set of facts Γ such that (a) Γ fully explains Eve’s action, and (b) nothing Eve does (even partially) explains Γ.</w:t>
      </w:r>
    </w:p>
    <w:p w14:paraId="5A488A47" w14:textId="77777777" w:rsidR="008B25A9" w:rsidRDefault="008B25A9" w:rsidP="008B25A9">
      <w:pPr>
        <w:pStyle w:val="Default"/>
        <w:widowControl w:val="0"/>
        <w:ind w:left="1080"/>
        <w:rPr>
          <w:rFonts w:ascii="Times New Roman" w:eastAsia="Times New Roman" w:hAnsi="Times New Roman" w:cs="Times New Roman"/>
          <w:sz w:val="24"/>
          <w:szCs w:val="24"/>
        </w:rPr>
      </w:pPr>
    </w:p>
    <w:p w14:paraId="0A458EFE" w14:textId="54FC7101"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hAnsi="Times New Roman"/>
          <w:sz w:val="24"/>
          <w:szCs w:val="24"/>
        </w:rPr>
        <w:t xml:space="preserve">Our argument for (1) proceeded by exploring what explanatory priority relations between different facts surrounding God’s providence and Eve’s sin are consistent with </w:t>
      </w:r>
      <w:proofErr w:type="spellStart"/>
      <w:r>
        <w:rPr>
          <w:rFonts w:ascii="Times New Roman" w:hAnsi="Times New Roman"/>
          <w:sz w:val="24"/>
          <w:szCs w:val="24"/>
        </w:rPr>
        <w:t>Molinism</w:t>
      </w:r>
      <w:proofErr w:type="spellEnd"/>
      <w:r>
        <w:rPr>
          <w:rFonts w:ascii="Times New Roman" w:hAnsi="Times New Roman"/>
          <w:sz w:val="24"/>
          <w:szCs w:val="24"/>
        </w:rPr>
        <w:t xml:space="preserve">. The first objection </w:t>
      </w:r>
      <w:r w:rsidR="0088066B">
        <w:rPr>
          <w:rFonts w:ascii="Times New Roman" w:hAnsi="Times New Roman"/>
          <w:sz w:val="24"/>
          <w:szCs w:val="24"/>
        </w:rPr>
        <w:t>says</w:t>
      </w:r>
      <w:r>
        <w:rPr>
          <w:rFonts w:ascii="Times New Roman" w:hAnsi="Times New Roman"/>
          <w:sz w:val="24"/>
          <w:szCs w:val="24"/>
        </w:rPr>
        <w:t xml:space="preserve"> there is no unified transitive, asymmetric explanatory priority relation that relates all these facts.</w:t>
      </w:r>
    </w:p>
    <w:p w14:paraId="298B51A9" w14:textId="69A034B3"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Flint (1998) gives this response to Adams</w:t>
      </w:r>
      <w:r>
        <w:rPr>
          <w:rFonts w:ascii="Times New Roman" w:hAnsi="Times New Roman"/>
          <w:sz w:val="24"/>
          <w:szCs w:val="24"/>
        </w:rPr>
        <w:t>’s</w:t>
      </w:r>
      <w:r w:rsidR="001D40A6">
        <w:rPr>
          <w:rFonts w:ascii="Times New Roman" w:hAnsi="Times New Roman"/>
          <w:sz w:val="24"/>
          <w:szCs w:val="24"/>
        </w:rPr>
        <w:t xml:space="preserve"> (1991)</w:t>
      </w:r>
      <w:r>
        <w:rPr>
          <w:rFonts w:ascii="Times New Roman" w:hAnsi="Times New Roman"/>
          <w:sz w:val="24"/>
          <w:szCs w:val="24"/>
        </w:rPr>
        <w:t xml:space="preserve"> explanatory priority argument, suggesting that there is no univocal sense of explanatory priority on which the </w:t>
      </w:r>
      <w:proofErr w:type="spellStart"/>
      <w:r>
        <w:rPr>
          <w:rFonts w:ascii="Times New Roman" w:hAnsi="Times New Roman"/>
          <w:sz w:val="24"/>
          <w:szCs w:val="24"/>
        </w:rPr>
        <w:t>Molinist</w:t>
      </w:r>
      <w:proofErr w:type="spellEnd"/>
      <w:r>
        <w:rPr>
          <w:rFonts w:ascii="Times New Roman" w:hAnsi="Times New Roman"/>
          <w:sz w:val="24"/>
          <w:szCs w:val="24"/>
        </w:rPr>
        <w:t xml:space="preserve"> should accept all of Adams’s premises. He supports this by examining various possible analyses of explanatory </w:t>
      </w:r>
      <w:proofErr w:type="gramStart"/>
      <w:r>
        <w:rPr>
          <w:rFonts w:ascii="Times New Roman" w:hAnsi="Times New Roman"/>
          <w:sz w:val="24"/>
          <w:szCs w:val="24"/>
        </w:rPr>
        <w:t>priority, and</w:t>
      </w:r>
      <w:proofErr w:type="gramEnd"/>
      <w:r>
        <w:rPr>
          <w:rFonts w:ascii="Times New Roman" w:hAnsi="Times New Roman"/>
          <w:sz w:val="24"/>
          <w:szCs w:val="24"/>
        </w:rPr>
        <w:t xml:space="preserve"> concluding that none get the results that Adams needs in his argument. For example, my action being explanatorily prior to a fact cannot be analyzed in terms of my having </w:t>
      </w:r>
      <w:r w:rsidRPr="00144576">
        <w:rPr>
          <w:rFonts w:ascii="Times New Roman" w:hAnsi="Times New Roman"/>
          <w:i/>
          <w:iCs/>
          <w:sz w:val="24"/>
          <w:szCs w:val="24"/>
        </w:rPr>
        <w:t xml:space="preserve">causal </w:t>
      </w:r>
      <w:r w:rsidRPr="00C6182F">
        <w:rPr>
          <w:rFonts w:ascii="Times New Roman" w:hAnsi="Times New Roman"/>
          <w:i/>
          <w:iCs/>
          <w:sz w:val="24"/>
          <w:szCs w:val="24"/>
        </w:rPr>
        <w:t xml:space="preserve">control </w:t>
      </w:r>
      <w:r>
        <w:rPr>
          <w:rFonts w:ascii="Times New Roman" w:hAnsi="Times New Roman"/>
          <w:sz w:val="24"/>
          <w:szCs w:val="24"/>
        </w:rPr>
        <w:t xml:space="preserve">over that fact, because we do not have causal control over past facts, and so this would make freedom inconsistent not only with </w:t>
      </w:r>
      <w:proofErr w:type="spellStart"/>
      <w:r>
        <w:rPr>
          <w:rFonts w:ascii="Times New Roman" w:hAnsi="Times New Roman"/>
          <w:sz w:val="24"/>
          <w:szCs w:val="24"/>
        </w:rPr>
        <w:t>Molinism</w:t>
      </w:r>
      <w:proofErr w:type="spellEnd"/>
      <w:r>
        <w:rPr>
          <w:rFonts w:ascii="Times New Roman" w:hAnsi="Times New Roman"/>
          <w:sz w:val="24"/>
          <w:szCs w:val="24"/>
        </w:rPr>
        <w:t xml:space="preserve"> but also with simple foreknowledge (and, we might add, simple facts about what will happen).</w:t>
      </w:r>
    </w:p>
    <w:p w14:paraId="3163B600" w14:textId="7C1444ED" w:rsidR="00F72CB7"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response to an explanatory priority argument is not a charitable one. As </w:t>
      </w:r>
      <w:proofErr w:type="spellStart"/>
      <w:r>
        <w:rPr>
          <w:rFonts w:ascii="Times New Roman" w:eastAsia="Times New Roman" w:hAnsi="Times New Roman" w:cs="Times New Roman"/>
          <w:sz w:val="24"/>
          <w:szCs w:val="24"/>
        </w:rPr>
        <w:t>Morriston</w:t>
      </w:r>
      <w:proofErr w:type="spellEnd"/>
      <w:r>
        <w:rPr>
          <w:rFonts w:ascii="Times New Roman" w:eastAsia="Times New Roman" w:hAnsi="Times New Roman" w:cs="Times New Roman"/>
          <w:sz w:val="24"/>
          <w:szCs w:val="24"/>
        </w:rPr>
        <w:t xml:space="preserve"> (2001: 25) points out, Flint</w:t>
      </w:r>
      <w:r>
        <w:rPr>
          <w:rFonts w:ascii="Times New Roman" w:hAnsi="Times New Roman"/>
          <w:sz w:val="24"/>
          <w:szCs w:val="24"/>
        </w:rPr>
        <w:t xml:space="preserve">’s suggested analyses </w:t>
      </w:r>
      <w:r w:rsidR="00144576">
        <w:rPr>
          <w:rFonts w:ascii="Times New Roman" w:hAnsi="Times New Roman"/>
          <w:sz w:val="24"/>
          <w:szCs w:val="24"/>
        </w:rPr>
        <w:t xml:space="preserve">of explanatory priority </w:t>
      </w:r>
      <w:r>
        <w:rPr>
          <w:rFonts w:ascii="Times New Roman" w:hAnsi="Times New Roman"/>
          <w:sz w:val="24"/>
          <w:szCs w:val="24"/>
        </w:rPr>
        <w:t xml:space="preserve">in terms of causal and counterfactual control have nothing to do with </w:t>
      </w:r>
      <w:r>
        <w:rPr>
          <w:rFonts w:ascii="Times New Roman" w:hAnsi="Times New Roman"/>
          <w:i/>
          <w:iCs/>
          <w:sz w:val="24"/>
          <w:szCs w:val="24"/>
        </w:rPr>
        <w:t>explanation</w:t>
      </w:r>
      <w:r>
        <w:rPr>
          <w:rFonts w:ascii="Times New Roman" w:hAnsi="Times New Roman"/>
          <w:sz w:val="24"/>
          <w:szCs w:val="24"/>
        </w:rPr>
        <w:t xml:space="preserve">. They are also not general </w:t>
      </w:r>
      <w:r>
        <w:rPr>
          <w:rFonts w:ascii="Times New Roman" w:hAnsi="Times New Roman"/>
          <w:i/>
          <w:iCs/>
          <w:sz w:val="24"/>
          <w:szCs w:val="24"/>
        </w:rPr>
        <w:t>priority</w:t>
      </w:r>
      <w:r>
        <w:rPr>
          <w:rFonts w:ascii="Times New Roman" w:hAnsi="Times New Roman"/>
          <w:sz w:val="24"/>
          <w:szCs w:val="24"/>
        </w:rPr>
        <w:t xml:space="preserve"> relations because one of their </w:t>
      </w:r>
      <w:proofErr w:type="spellStart"/>
      <w:r>
        <w:rPr>
          <w:rFonts w:ascii="Times New Roman" w:hAnsi="Times New Roman"/>
          <w:sz w:val="24"/>
          <w:szCs w:val="24"/>
        </w:rPr>
        <w:t>relata</w:t>
      </w:r>
      <w:proofErr w:type="spellEnd"/>
      <w:r>
        <w:rPr>
          <w:rFonts w:ascii="Times New Roman" w:hAnsi="Times New Roman"/>
          <w:sz w:val="24"/>
          <w:szCs w:val="24"/>
        </w:rPr>
        <w:t xml:space="preserve"> </w:t>
      </w:r>
      <w:r w:rsidR="0088066B">
        <w:rPr>
          <w:rFonts w:ascii="Times New Roman" w:hAnsi="Times New Roman"/>
          <w:sz w:val="24"/>
          <w:szCs w:val="24"/>
        </w:rPr>
        <w:t>must</w:t>
      </w:r>
      <w:r>
        <w:rPr>
          <w:rFonts w:ascii="Times New Roman" w:hAnsi="Times New Roman"/>
          <w:sz w:val="24"/>
          <w:szCs w:val="24"/>
        </w:rPr>
        <w:t xml:space="preserve"> be an agent; but explanatory priority as we have been understanding it (and as Adams and </w:t>
      </w:r>
      <w:proofErr w:type="spellStart"/>
      <w:r>
        <w:rPr>
          <w:rFonts w:ascii="Times New Roman" w:hAnsi="Times New Roman"/>
          <w:sz w:val="24"/>
          <w:szCs w:val="24"/>
        </w:rPr>
        <w:t>Hasker</w:t>
      </w:r>
      <w:proofErr w:type="spellEnd"/>
      <w:r>
        <w:rPr>
          <w:rFonts w:ascii="Times New Roman" w:hAnsi="Times New Roman"/>
          <w:sz w:val="24"/>
          <w:szCs w:val="24"/>
        </w:rPr>
        <w:t xml:space="preserve"> understand it, for that matter) relates facts (or propositions, or events). A priority relation is a relation that puts an </w:t>
      </w:r>
      <w:r>
        <w:rPr>
          <w:rFonts w:ascii="Times New Roman" w:hAnsi="Times New Roman"/>
          <w:i/>
          <w:iCs/>
          <w:sz w:val="24"/>
          <w:szCs w:val="24"/>
        </w:rPr>
        <w:t>order</w:t>
      </w:r>
      <w:r>
        <w:rPr>
          <w:rFonts w:ascii="Times New Roman" w:hAnsi="Times New Roman"/>
          <w:sz w:val="24"/>
          <w:szCs w:val="24"/>
        </w:rPr>
        <w:t xml:space="preserve"> on the things it relates. An explanatory priority relation is a relation that puts facts (propositions, events) in an </w:t>
      </w:r>
      <w:r>
        <w:rPr>
          <w:rFonts w:ascii="Times New Roman" w:hAnsi="Times New Roman"/>
          <w:i/>
          <w:iCs/>
          <w:sz w:val="24"/>
          <w:szCs w:val="24"/>
        </w:rPr>
        <w:t>explanatory</w:t>
      </w:r>
      <w:r>
        <w:rPr>
          <w:rFonts w:ascii="Times New Roman" w:hAnsi="Times New Roman"/>
          <w:sz w:val="24"/>
          <w:szCs w:val="24"/>
        </w:rPr>
        <w:t xml:space="preserve"> order. Flint’s analyses do neither of these things, and so he has just changed the </w:t>
      </w:r>
      <w:r>
        <w:rPr>
          <w:rFonts w:ascii="Times New Roman" w:hAnsi="Times New Roman"/>
          <w:sz w:val="24"/>
          <w:szCs w:val="24"/>
        </w:rPr>
        <w:lastRenderedPageBreak/>
        <w:t>subject.</w:t>
      </w:r>
    </w:p>
    <w:p w14:paraId="19122674" w14:textId="4BD576DA" w:rsidR="00872BF8" w:rsidRDefault="00F72CB7"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related way to defend the objection at hand would be to offer more specific priority relations to replace our general explanatory priority relation, hold that these more specific priority relations are the only ones there are, and argue that for none of these more specific relations are all our premises true (cf. Flint 1998: 174). We think the most promising way</w:t>
      </w:r>
      <w:r w:rsidR="00A80B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pursue this strategy would be to</w:t>
      </w:r>
      <w:r w:rsidR="00A80B85">
        <w:rPr>
          <w:rFonts w:ascii="Times New Roman" w:eastAsia="Times New Roman" w:hAnsi="Times New Roman" w:cs="Times New Roman"/>
          <w:sz w:val="24"/>
          <w:szCs w:val="24"/>
        </w:rPr>
        <w:t xml:space="preserve"> distinguish </w:t>
      </w:r>
      <w:r w:rsidR="00A80B85">
        <w:rPr>
          <w:rFonts w:ascii="Times New Roman" w:hAnsi="Times New Roman"/>
          <w:i/>
          <w:iCs/>
          <w:sz w:val="24"/>
          <w:szCs w:val="24"/>
        </w:rPr>
        <w:t>causal</w:t>
      </w:r>
      <w:r w:rsidR="00A80B85">
        <w:rPr>
          <w:rFonts w:ascii="Times New Roman" w:hAnsi="Times New Roman"/>
          <w:sz w:val="24"/>
          <w:szCs w:val="24"/>
        </w:rPr>
        <w:t xml:space="preserve"> and </w:t>
      </w:r>
      <w:r w:rsidR="00A80B85">
        <w:rPr>
          <w:rFonts w:ascii="Times New Roman" w:hAnsi="Times New Roman"/>
          <w:i/>
          <w:iCs/>
          <w:sz w:val="24"/>
          <w:szCs w:val="24"/>
        </w:rPr>
        <w:t>metaphysical</w:t>
      </w:r>
      <w:r w:rsidR="00A80B85">
        <w:rPr>
          <w:rFonts w:ascii="Times New Roman" w:hAnsi="Times New Roman"/>
          <w:sz w:val="24"/>
          <w:szCs w:val="24"/>
        </w:rPr>
        <w:t xml:space="preserve"> </w:t>
      </w:r>
      <w:proofErr w:type="gramStart"/>
      <w:r w:rsidR="00A80B85">
        <w:rPr>
          <w:rFonts w:ascii="Times New Roman" w:hAnsi="Times New Roman"/>
          <w:sz w:val="24"/>
          <w:szCs w:val="24"/>
        </w:rPr>
        <w:t>priority, and</w:t>
      </w:r>
      <w:proofErr w:type="gramEnd"/>
      <w:r w:rsidR="00A80B85">
        <w:rPr>
          <w:rFonts w:ascii="Times New Roman" w:hAnsi="Times New Roman"/>
          <w:sz w:val="24"/>
          <w:szCs w:val="24"/>
        </w:rPr>
        <w:t xml:space="preserve"> hold that CCFs are </w:t>
      </w:r>
      <w:r w:rsidR="00A80B85">
        <w:rPr>
          <w:rFonts w:ascii="Times New Roman" w:hAnsi="Times New Roman"/>
          <w:i/>
          <w:iCs/>
          <w:sz w:val="24"/>
          <w:szCs w:val="24"/>
        </w:rPr>
        <w:t>metaphysically</w:t>
      </w:r>
      <w:r w:rsidR="00A80B85">
        <w:rPr>
          <w:rFonts w:ascii="Times New Roman" w:hAnsi="Times New Roman"/>
          <w:sz w:val="24"/>
          <w:szCs w:val="24"/>
        </w:rPr>
        <w:t xml:space="preserve"> prior to God’s middle knowledge, and that God’s will is </w:t>
      </w:r>
      <w:r w:rsidR="00A80B85">
        <w:rPr>
          <w:rFonts w:ascii="Times New Roman" w:hAnsi="Times New Roman"/>
          <w:i/>
          <w:iCs/>
          <w:sz w:val="24"/>
          <w:szCs w:val="24"/>
        </w:rPr>
        <w:t>causally prior</w:t>
      </w:r>
      <w:r w:rsidR="00A80B85">
        <w:rPr>
          <w:rFonts w:ascii="Times New Roman" w:hAnsi="Times New Roman"/>
          <w:sz w:val="24"/>
          <w:szCs w:val="24"/>
        </w:rPr>
        <w:t xml:space="preserve"> to Eve’s sin. One could then hold that Eve’s sin </w:t>
      </w:r>
      <w:r>
        <w:rPr>
          <w:rFonts w:ascii="Times New Roman" w:hAnsi="Times New Roman"/>
          <w:sz w:val="24"/>
          <w:szCs w:val="24"/>
        </w:rPr>
        <w:t>is</w:t>
      </w:r>
      <w:r w:rsidR="00A80B85">
        <w:rPr>
          <w:rFonts w:ascii="Times New Roman" w:hAnsi="Times New Roman"/>
          <w:sz w:val="24"/>
          <w:szCs w:val="24"/>
        </w:rPr>
        <w:t xml:space="preserve"> </w:t>
      </w:r>
      <w:r w:rsidR="00A80B85">
        <w:rPr>
          <w:rFonts w:ascii="Times New Roman" w:hAnsi="Times New Roman"/>
          <w:i/>
          <w:iCs/>
          <w:sz w:val="24"/>
          <w:szCs w:val="24"/>
        </w:rPr>
        <w:t>metaphysically</w:t>
      </w:r>
      <w:r w:rsidR="00A80B85">
        <w:rPr>
          <w:rFonts w:ascii="Times New Roman" w:hAnsi="Times New Roman"/>
          <w:sz w:val="24"/>
          <w:szCs w:val="24"/>
        </w:rPr>
        <w:t xml:space="preserve"> prior to the CCF that she would sin if tempted by a serpent—it </w:t>
      </w:r>
      <w:r>
        <w:rPr>
          <w:rFonts w:ascii="Times New Roman" w:hAnsi="Times New Roman"/>
          <w:sz w:val="24"/>
          <w:szCs w:val="24"/>
        </w:rPr>
        <w:t>is</w:t>
      </w:r>
      <w:r w:rsidR="00A80B85">
        <w:rPr>
          <w:rFonts w:ascii="Times New Roman" w:hAnsi="Times New Roman"/>
          <w:sz w:val="24"/>
          <w:szCs w:val="24"/>
        </w:rPr>
        <w:t xml:space="preserve"> what grounds that CCF’s truth—and so metaphysically prior to God’s middle knowledge, and yet that knowledge </w:t>
      </w:r>
      <w:r>
        <w:rPr>
          <w:rFonts w:ascii="Times New Roman" w:hAnsi="Times New Roman"/>
          <w:sz w:val="24"/>
          <w:szCs w:val="24"/>
        </w:rPr>
        <w:t xml:space="preserve">is </w:t>
      </w:r>
      <w:r w:rsidR="00A80B85">
        <w:rPr>
          <w:rFonts w:ascii="Times New Roman" w:hAnsi="Times New Roman"/>
          <w:sz w:val="24"/>
          <w:szCs w:val="24"/>
        </w:rPr>
        <w:t xml:space="preserve">still </w:t>
      </w:r>
      <w:r w:rsidR="00A80B85">
        <w:rPr>
          <w:rFonts w:ascii="Times New Roman" w:hAnsi="Times New Roman"/>
          <w:i/>
          <w:iCs/>
          <w:sz w:val="24"/>
          <w:szCs w:val="24"/>
        </w:rPr>
        <w:t xml:space="preserve">causally </w:t>
      </w:r>
      <w:r w:rsidR="00A80B85">
        <w:rPr>
          <w:rFonts w:ascii="Times New Roman" w:hAnsi="Times New Roman"/>
          <w:sz w:val="24"/>
          <w:szCs w:val="24"/>
        </w:rPr>
        <w:t>prior to her sin.</w:t>
      </w:r>
    </w:p>
    <w:p w14:paraId="6859F898" w14:textId="4212B73B"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same dialectic has played out in debates over the notion of ground (called by some </w:t>
      </w:r>
      <w:r>
        <w:rPr>
          <w:rFonts w:ascii="Times New Roman" w:hAnsi="Times New Roman"/>
          <w:i/>
          <w:iCs/>
          <w:sz w:val="24"/>
          <w:szCs w:val="24"/>
        </w:rPr>
        <w:t>metaphysical explanation</w:t>
      </w:r>
      <w:r>
        <w:rPr>
          <w:rFonts w:ascii="Times New Roman" w:hAnsi="Times New Roman"/>
          <w:sz w:val="24"/>
          <w:szCs w:val="24"/>
        </w:rPr>
        <w:t xml:space="preserve">). In response to theorists like Schaffer (2009), Fine (2001), and Rosen (2010) introducing a </w:t>
      </w:r>
      <w:proofErr w:type="spellStart"/>
      <w:r>
        <w:rPr>
          <w:rFonts w:ascii="Times New Roman" w:hAnsi="Times New Roman"/>
          <w:sz w:val="24"/>
          <w:szCs w:val="24"/>
        </w:rPr>
        <w:t>hyperintensional</w:t>
      </w:r>
      <w:proofErr w:type="spellEnd"/>
      <w:r>
        <w:rPr>
          <w:rFonts w:ascii="Times New Roman" w:hAnsi="Times New Roman"/>
          <w:sz w:val="24"/>
          <w:szCs w:val="24"/>
        </w:rPr>
        <w:t xml:space="preserve"> dependence relation that induces a weak partial order (transitive and asymmetric), Jessica Wilson (2014</w:t>
      </w:r>
      <w:r w:rsidR="0090153D">
        <w:rPr>
          <w:rFonts w:ascii="Times New Roman" w:hAnsi="Times New Roman"/>
          <w:sz w:val="24"/>
          <w:szCs w:val="24"/>
        </w:rPr>
        <w:t>: 554</w:t>
      </w:r>
      <w:r>
        <w:rPr>
          <w:rFonts w:ascii="Times New Roman" w:hAnsi="Times New Roman"/>
          <w:sz w:val="24"/>
          <w:szCs w:val="24"/>
        </w:rPr>
        <w:t>) has argued that there is no general relation such as ground, only “small-g” grounding relations such as “type and token identity, functional realization, the classical mereological</w:t>
      </w:r>
      <w:r w:rsidR="0090153D">
        <w:rPr>
          <w:rFonts w:ascii="Times New Roman" w:hAnsi="Times New Roman"/>
          <w:sz w:val="24"/>
          <w:szCs w:val="24"/>
        </w:rPr>
        <w:t xml:space="preserve"> parthood relation</w:t>
      </w:r>
      <w:r>
        <w:rPr>
          <w:rFonts w:ascii="Times New Roman" w:hAnsi="Times New Roman"/>
          <w:sz w:val="24"/>
          <w:szCs w:val="24"/>
        </w:rPr>
        <w:t>, the causal composition relation, the set membership relation, the proper subset relation, the determinable/determinate relation, and so on.”</w:t>
      </w:r>
      <w:r>
        <w:rPr>
          <w:rFonts w:ascii="Times New Roman" w:eastAsia="Times New Roman" w:hAnsi="Times New Roman" w:cs="Times New Roman"/>
          <w:sz w:val="24"/>
          <w:szCs w:val="24"/>
          <w:vertAlign w:val="superscript"/>
        </w:rPr>
        <w:footnoteReference w:id="9"/>
      </w:r>
      <w:r>
        <w:rPr>
          <w:rFonts w:ascii="Times New Roman" w:hAnsi="Times New Roman"/>
          <w:sz w:val="24"/>
          <w:szCs w:val="24"/>
        </w:rPr>
        <w:t xml:space="preserve"> In response, Schaffer (2016b) notes that merely showing that some species fall within a genus does not give us reason to eliminate the genus. Instead, when</w:t>
      </w:r>
      <w:r w:rsidR="00144576">
        <w:rPr>
          <w:rFonts w:ascii="Times New Roman" w:hAnsi="Times New Roman"/>
          <w:sz w:val="24"/>
          <w:szCs w:val="24"/>
        </w:rPr>
        <w:t xml:space="preserve"> we are</w:t>
      </w:r>
      <w:r>
        <w:rPr>
          <w:rFonts w:ascii="Times New Roman" w:hAnsi="Times New Roman"/>
          <w:sz w:val="24"/>
          <w:szCs w:val="24"/>
        </w:rPr>
        <w:t xml:space="preserve"> confronted with some philosophically interesting notion </w:t>
      </w:r>
      <w:r w:rsidR="00144576">
        <w:rPr>
          <w:rFonts w:ascii="Times New Roman" w:hAnsi="Times New Roman"/>
          <w:sz w:val="24"/>
          <w:szCs w:val="24"/>
        </w:rPr>
        <w:t>and</w:t>
      </w:r>
      <w:r>
        <w:rPr>
          <w:rFonts w:ascii="Times New Roman" w:hAnsi="Times New Roman"/>
          <w:sz w:val="24"/>
          <w:szCs w:val="24"/>
        </w:rPr>
        <w:t xml:space="preserve"> debating whether to adopt a monistic theory about it (one unified notion), a pluralistic theory (many different notions), or a </w:t>
      </w:r>
      <w:r>
        <w:rPr>
          <w:rFonts w:ascii="Times New Roman" w:hAnsi="Times New Roman"/>
          <w:sz w:val="24"/>
          <w:szCs w:val="24"/>
        </w:rPr>
        <w:lastRenderedPageBreak/>
        <w:t>nihilistic theory (do away with it), we ought to build the best formalism we can for modeling and see what happens. If the formalism produces nothing useful, do away with it. If it turns out that using the formalism requires us to identify which species of the genus a given bit of formalism falls under, we need a pluralist theory. If the formalism is useful when it ignores species-level distinctions, then go monist. He then argues that the directed acyclic graph models that we have employed in this paper do provide a productive, useful formalism of a unified notion of ground.</w:t>
      </w:r>
    </w:p>
    <w:p w14:paraId="5EA2D1DC" w14:textId="14DE8619"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Schaffer thinks with ground, so we think with explanation. We may not be able to give a reductive analysis of explanatory priority, but we can still understand it as the genus under which metaphysical, causal, and perhaps other kinds of priority relations fall</w:t>
      </w:r>
      <w:r w:rsidR="007527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doing so has several theoretical benefits.</w:t>
      </w:r>
      <w:r>
        <w:rPr>
          <w:rFonts w:ascii="Times New Roman" w:eastAsia="Times New Roman" w:hAnsi="Times New Roman" w:cs="Times New Roman"/>
          <w:sz w:val="24"/>
          <w:szCs w:val="24"/>
          <w:vertAlign w:val="superscript"/>
        </w:rPr>
        <w:footnoteReference w:id="10"/>
      </w:r>
      <w:r>
        <w:rPr>
          <w:rFonts w:ascii="Times New Roman" w:hAnsi="Times New Roman"/>
          <w:sz w:val="24"/>
          <w:szCs w:val="24"/>
        </w:rPr>
        <w:t xml:space="preserve"> First, we are able to identify this genus as a necessary condition for explanation. When we try to explain one fact by citing another fact, some explanations are (literally) out of order, because the explanans is explanatorily downstream from the explanandum. That </w:t>
      </w:r>
      <w:r w:rsidR="007102DE">
        <w:rPr>
          <w:rFonts w:ascii="Times New Roman" w:hAnsi="Times New Roman"/>
          <w:sz w:val="24"/>
          <w:szCs w:val="24"/>
        </w:rPr>
        <w:t xml:space="preserve">Sally </w:t>
      </w:r>
      <w:r>
        <w:rPr>
          <w:rFonts w:ascii="Times New Roman" w:hAnsi="Times New Roman"/>
          <w:sz w:val="24"/>
          <w:szCs w:val="24"/>
        </w:rPr>
        <w:t xml:space="preserve">develops lung cancer </w:t>
      </w:r>
      <w:r w:rsidR="00144576">
        <w:rPr>
          <w:rFonts w:ascii="Times New Roman" w:hAnsi="Times New Roman"/>
          <w:sz w:val="24"/>
          <w:szCs w:val="24"/>
        </w:rPr>
        <w:t>next year</w:t>
      </w:r>
      <w:r>
        <w:rPr>
          <w:rFonts w:ascii="Times New Roman" w:hAnsi="Times New Roman"/>
          <w:sz w:val="24"/>
          <w:szCs w:val="24"/>
        </w:rPr>
        <w:t xml:space="preserve"> is not even a </w:t>
      </w:r>
      <w:r>
        <w:rPr>
          <w:rFonts w:ascii="Times New Roman" w:hAnsi="Times New Roman"/>
          <w:i/>
          <w:iCs/>
          <w:sz w:val="24"/>
          <w:szCs w:val="24"/>
        </w:rPr>
        <w:t>candidate</w:t>
      </w:r>
      <w:r>
        <w:rPr>
          <w:rFonts w:ascii="Times New Roman" w:hAnsi="Times New Roman"/>
          <w:sz w:val="24"/>
          <w:szCs w:val="24"/>
        </w:rPr>
        <w:t xml:space="preserve"> explanation of the fact that </w:t>
      </w:r>
      <w:r w:rsidR="007102DE">
        <w:rPr>
          <w:rFonts w:ascii="Times New Roman" w:hAnsi="Times New Roman"/>
          <w:sz w:val="24"/>
          <w:szCs w:val="24"/>
        </w:rPr>
        <w:t>s</w:t>
      </w:r>
      <w:r>
        <w:rPr>
          <w:rFonts w:ascii="Times New Roman" w:hAnsi="Times New Roman"/>
          <w:sz w:val="24"/>
          <w:szCs w:val="24"/>
        </w:rPr>
        <w:t xml:space="preserve">he smokes now; whereas the fact </w:t>
      </w:r>
      <w:r w:rsidR="007102DE">
        <w:rPr>
          <w:rFonts w:ascii="Times New Roman" w:hAnsi="Times New Roman"/>
          <w:sz w:val="24"/>
          <w:szCs w:val="24"/>
        </w:rPr>
        <w:t>s</w:t>
      </w:r>
      <w:r>
        <w:rPr>
          <w:rFonts w:ascii="Times New Roman" w:hAnsi="Times New Roman"/>
          <w:sz w:val="24"/>
          <w:szCs w:val="24"/>
        </w:rPr>
        <w:t xml:space="preserve">he smokes now </w:t>
      </w:r>
      <w:r>
        <w:rPr>
          <w:rFonts w:ascii="Times New Roman" w:hAnsi="Times New Roman"/>
          <w:i/>
          <w:iCs/>
          <w:sz w:val="24"/>
          <w:szCs w:val="24"/>
        </w:rPr>
        <w:t>is</w:t>
      </w:r>
      <w:r>
        <w:rPr>
          <w:rFonts w:ascii="Times New Roman" w:hAnsi="Times New Roman"/>
          <w:sz w:val="24"/>
          <w:szCs w:val="24"/>
        </w:rPr>
        <w:t xml:space="preserve"> a candidate explanation of the fact that </w:t>
      </w:r>
      <w:r w:rsidR="007102DE">
        <w:rPr>
          <w:rFonts w:ascii="Times New Roman" w:hAnsi="Times New Roman"/>
          <w:sz w:val="24"/>
          <w:szCs w:val="24"/>
        </w:rPr>
        <w:t>s</w:t>
      </w:r>
      <w:r>
        <w:rPr>
          <w:rFonts w:ascii="Times New Roman" w:hAnsi="Times New Roman"/>
          <w:sz w:val="24"/>
          <w:szCs w:val="24"/>
        </w:rPr>
        <w:t xml:space="preserve">he develops cancer next year. This is because </w:t>
      </w:r>
      <w:r w:rsidR="007102DE">
        <w:rPr>
          <w:rFonts w:ascii="Times New Roman" w:hAnsi="Times New Roman"/>
          <w:sz w:val="24"/>
          <w:szCs w:val="24"/>
        </w:rPr>
        <w:t xml:space="preserve">her </w:t>
      </w:r>
      <w:r>
        <w:rPr>
          <w:rFonts w:ascii="Times New Roman" w:hAnsi="Times New Roman"/>
          <w:sz w:val="24"/>
          <w:szCs w:val="24"/>
        </w:rPr>
        <w:t xml:space="preserve">present smoking is explanatorily prior to </w:t>
      </w:r>
      <w:r w:rsidR="007102DE">
        <w:rPr>
          <w:rFonts w:ascii="Times New Roman" w:hAnsi="Times New Roman"/>
          <w:sz w:val="24"/>
          <w:szCs w:val="24"/>
        </w:rPr>
        <w:t xml:space="preserve">her </w:t>
      </w:r>
      <w:r>
        <w:rPr>
          <w:rFonts w:ascii="Times New Roman" w:hAnsi="Times New Roman"/>
          <w:sz w:val="24"/>
          <w:szCs w:val="24"/>
        </w:rPr>
        <w:t>future cancer, and not vice-versa.</w:t>
      </w:r>
    </w:p>
    <w:p w14:paraId="2759BB51" w14:textId="05C937D8"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Second, examples </w:t>
      </w:r>
      <w:r w:rsidR="000955D7">
        <w:rPr>
          <w:rFonts w:ascii="Times New Roman" w:eastAsia="Times New Roman" w:hAnsi="Times New Roman" w:cs="Times New Roman"/>
          <w:sz w:val="24"/>
          <w:szCs w:val="24"/>
        </w:rPr>
        <w:t>suggest</w:t>
      </w:r>
      <w:r>
        <w:rPr>
          <w:rFonts w:ascii="Times New Roman" w:eastAsia="Times New Roman" w:hAnsi="Times New Roman" w:cs="Times New Roman"/>
          <w:sz w:val="24"/>
          <w:szCs w:val="24"/>
        </w:rPr>
        <w:t xml:space="preserve"> that</w:t>
      </w:r>
      <w:r w:rsidR="000955D7">
        <w:rPr>
          <w:rFonts w:ascii="Times New Roman" w:eastAsia="Times New Roman" w:hAnsi="Times New Roman" w:cs="Times New Roman"/>
          <w:sz w:val="24"/>
          <w:szCs w:val="24"/>
        </w:rPr>
        <w:t xml:space="preserve"> we sometimes need the more general notion to describe explanatory relations that are neither wholly causal nor wholly non-causal. </w:t>
      </w:r>
      <w:r>
        <w:rPr>
          <w:rFonts w:ascii="Times New Roman" w:eastAsia="Times New Roman" w:hAnsi="Times New Roman" w:cs="Times New Roman"/>
          <w:sz w:val="24"/>
          <w:szCs w:val="24"/>
        </w:rPr>
        <w:t>Here is an example from Lange (2018: 1345):</w:t>
      </w:r>
    </w:p>
    <w:p w14:paraId="3873D676" w14:textId="77777777" w:rsidR="00872BF8" w:rsidRDefault="00A80B85" w:rsidP="00CF62AE">
      <w:pPr>
        <w:pStyle w:val="Default"/>
        <w:widowControl w:val="0"/>
        <w:tabs>
          <w:tab w:val="left" w:pos="720"/>
        </w:tabs>
        <w:ind w:left="720"/>
        <w:rPr>
          <w:rFonts w:ascii="Times New Roman" w:eastAsia="Times New Roman" w:hAnsi="Times New Roman" w:cs="Times New Roman"/>
          <w:sz w:val="24"/>
          <w:szCs w:val="24"/>
        </w:rPr>
      </w:pPr>
      <w:r>
        <w:rPr>
          <w:rFonts w:ascii="Times New Roman" w:hAnsi="Times New Roman"/>
          <w:sz w:val="24"/>
          <w:szCs w:val="24"/>
        </w:rPr>
        <w:t xml:space="preserve">Suppose I bet my friend, a teacher named Jones, that if he picks eight students at random from his class, then he will find that at least two of them were born on the same day of the week. Jones foolishly thinks this result unlikely, takes the $1 bet, loses, and pays me. Why did Jones pay me $1? There is a causal explanation involving Jones’s believing that </w:t>
      </w:r>
      <w:r>
        <w:rPr>
          <w:rFonts w:ascii="Times New Roman" w:hAnsi="Times New Roman"/>
          <w:sz w:val="24"/>
          <w:szCs w:val="24"/>
        </w:rPr>
        <w:lastRenderedPageBreak/>
        <w:t>he lost his bet (because he did lose it) and Jones’s desiring to honor his commitments. Why, in turn, did Jones lose his bet? There is a non-causal, distinctively mathematical explanation appealing to the pigeonhole principle: with seven days of the week and eight students, it is certain that two students’ birthdays fall on the same day of the week. The combination of these two explanations can explain why Jones paid me $1. This explanation is supported not just by causal relations and not just by distinctively mathematical relations, but rather by the two in combination.</w:t>
      </w:r>
    </w:p>
    <w:p w14:paraId="4EF74402" w14:textId="77777777" w:rsidR="00872BF8" w:rsidRDefault="00872BF8" w:rsidP="00CF62AE">
      <w:pPr>
        <w:pStyle w:val="Default"/>
        <w:widowControl w:val="0"/>
        <w:tabs>
          <w:tab w:val="left" w:pos="720"/>
        </w:tabs>
        <w:rPr>
          <w:rFonts w:ascii="Times New Roman" w:eastAsia="Times New Roman" w:hAnsi="Times New Roman" w:cs="Times New Roman"/>
          <w:sz w:val="24"/>
          <w:szCs w:val="24"/>
        </w:rPr>
      </w:pPr>
    </w:p>
    <w:p w14:paraId="7EF8E414" w14:textId="0F6859AF" w:rsidR="00872BF8" w:rsidRPr="00C6182F" w:rsidRDefault="00A80B85">
      <w:pPr>
        <w:pStyle w:val="Default"/>
        <w:widowControl w:val="0"/>
        <w:tabs>
          <w:tab w:val="left" w:pos="720"/>
        </w:tabs>
        <w:spacing w:line="480" w:lineRule="auto"/>
        <w:rPr>
          <w:rFonts w:ascii="Times New Roman" w:hAnsi="Times New Roman"/>
          <w:sz w:val="24"/>
          <w:szCs w:val="24"/>
        </w:rPr>
      </w:pPr>
      <w:r>
        <w:rPr>
          <w:rFonts w:ascii="Times New Roman" w:hAnsi="Times New Roman"/>
          <w:sz w:val="24"/>
          <w:szCs w:val="24"/>
        </w:rPr>
        <w:t>In this example,</w:t>
      </w:r>
      <w:r w:rsidR="00936F30">
        <w:rPr>
          <w:rFonts w:ascii="Times New Roman" w:hAnsi="Times New Roman"/>
          <w:sz w:val="24"/>
          <w:szCs w:val="24"/>
        </w:rPr>
        <w:t xml:space="preserve"> the fact that Jones loses the bet is causally prior to the fact that Jones pays Lange $1, and the pigeonhole principle is non-causally prior to the fact that Jones loses the bet. It seems that</w:t>
      </w:r>
      <w:r>
        <w:rPr>
          <w:rFonts w:ascii="Times New Roman" w:hAnsi="Times New Roman"/>
          <w:sz w:val="24"/>
          <w:szCs w:val="24"/>
        </w:rPr>
        <w:t xml:space="preserve"> </w:t>
      </w:r>
      <w:r w:rsidR="006365E6">
        <w:rPr>
          <w:rFonts w:ascii="Times New Roman" w:hAnsi="Times New Roman"/>
          <w:sz w:val="24"/>
          <w:szCs w:val="24"/>
        </w:rPr>
        <w:t>the pigeonhole principle</w:t>
      </w:r>
      <w:r w:rsidR="00936F30">
        <w:rPr>
          <w:rFonts w:ascii="Times New Roman" w:hAnsi="Times New Roman"/>
          <w:sz w:val="24"/>
          <w:szCs w:val="24"/>
        </w:rPr>
        <w:t xml:space="preserve"> is then explanatorily prior to the fact that Jones pays Lange $1, and indeed, that this principle</w:t>
      </w:r>
      <w:r w:rsidR="006365E6">
        <w:rPr>
          <w:rFonts w:ascii="Times New Roman" w:hAnsi="Times New Roman"/>
          <w:sz w:val="24"/>
          <w:szCs w:val="24"/>
        </w:rPr>
        <w:t xml:space="preserve"> (partially) explains why Jones pays Lange $1</w:t>
      </w:r>
      <w:r>
        <w:rPr>
          <w:rFonts w:ascii="Times New Roman" w:hAnsi="Times New Roman"/>
          <w:sz w:val="24"/>
          <w:szCs w:val="24"/>
        </w:rPr>
        <w:t xml:space="preserve">. </w:t>
      </w:r>
      <w:r w:rsidR="00936F30">
        <w:rPr>
          <w:rFonts w:ascii="Times New Roman" w:hAnsi="Times New Roman"/>
          <w:sz w:val="24"/>
          <w:szCs w:val="24"/>
        </w:rPr>
        <w:t>But this explanatory priority relation is neither wholly causal nor wholly non-causal, but a combination of both</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11"/>
      </w:r>
    </w:p>
    <w:p w14:paraId="2D52CDED" w14:textId="28A89DAD"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objector could at this point admit that different kinds of explanatory priority relations can legitimately be combined, but hold that explanatory priority is nevertheless not transitive or </w:t>
      </w:r>
      <w:r w:rsidR="00122840">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asymmetric</w:t>
      </w:r>
      <w:r>
        <w:rPr>
          <w:rFonts w:ascii="Times New Roman" w:hAnsi="Times New Roman"/>
          <w:sz w:val="24"/>
          <w:szCs w:val="24"/>
        </w:rPr>
        <w:t>—perhaps because causal and metaphysical priority are not transitive or asymmetric.</w:t>
      </w:r>
      <w:r>
        <w:rPr>
          <w:rFonts w:ascii="Times New Roman" w:eastAsia="Times New Roman" w:hAnsi="Times New Roman" w:cs="Times New Roman"/>
          <w:sz w:val="24"/>
          <w:szCs w:val="24"/>
          <w:vertAlign w:val="superscript"/>
        </w:rPr>
        <w:footnoteReference w:id="12"/>
      </w:r>
    </w:p>
    <w:p w14:paraId="5CB2BDE9" w14:textId="6D9F5297"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this objection, we have two replies. First, the assumption of transitivity and asymmetry has borne theoretical fruit in analyzing explanatory relations</w:t>
      </w:r>
      <w:r w:rsidR="00FA3E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see, e.g., Pearl 2000 and </w:t>
      </w:r>
      <w:proofErr w:type="spellStart"/>
      <w:r>
        <w:rPr>
          <w:rFonts w:ascii="Times New Roman" w:eastAsia="Times New Roman" w:hAnsi="Times New Roman" w:cs="Times New Roman"/>
          <w:sz w:val="24"/>
          <w:szCs w:val="24"/>
        </w:rPr>
        <w:t>Spirtes</w:t>
      </w:r>
      <w:proofErr w:type="spellEnd"/>
      <w:r>
        <w:rPr>
          <w:rFonts w:ascii="Times New Roman" w:eastAsia="Times New Roman" w:hAnsi="Times New Roman" w:cs="Times New Roman"/>
          <w:sz w:val="24"/>
          <w:szCs w:val="24"/>
        </w:rPr>
        <w:t xml:space="preserve"> et al. 2000 on causation</w:t>
      </w:r>
      <w:r w:rsidR="00FA3E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Schaffer 2016a on grounding</w:t>
      </w:r>
      <w:r w:rsidR="00FA3E80">
        <w:rPr>
          <w:rFonts w:ascii="Times New Roman" w:eastAsia="Times New Roman" w:hAnsi="Times New Roman" w:cs="Times New Roman"/>
          <w:sz w:val="24"/>
          <w:szCs w:val="24"/>
        </w:rPr>
        <w:t xml:space="preserve">, and Climenhaga forthcoming and </w:t>
      </w:r>
      <w:proofErr w:type="spellStart"/>
      <w:r w:rsidR="00FA3E80">
        <w:rPr>
          <w:rFonts w:ascii="Times New Roman" w:hAnsi="Times New Roman"/>
          <w:sz w:val="24"/>
          <w:szCs w:val="24"/>
        </w:rPr>
        <w:t>Bovens</w:t>
      </w:r>
      <w:proofErr w:type="spellEnd"/>
      <w:r w:rsidR="00FA3E80">
        <w:rPr>
          <w:rFonts w:ascii="Times New Roman" w:hAnsi="Times New Roman"/>
          <w:sz w:val="24"/>
          <w:szCs w:val="24"/>
        </w:rPr>
        <w:t xml:space="preserve"> and Hartmann 2003: </w:t>
      </w:r>
      <w:proofErr w:type="spellStart"/>
      <w:r w:rsidR="00FA3E80">
        <w:rPr>
          <w:rFonts w:ascii="Times New Roman" w:hAnsi="Times New Roman"/>
          <w:sz w:val="24"/>
          <w:szCs w:val="24"/>
        </w:rPr>
        <w:t>ch.</w:t>
      </w:r>
      <w:proofErr w:type="spellEnd"/>
      <w:r w:rsidR="00FA3E80">
        <w:rPr>
          <w:rFonts w:ascii="Times New Roman" w:hAnsi="Times New Roman"/>
          <w:sz w:val="24"/>
          <w:szCs w:val="24"/>
        </w:rPr>
        <w:t xml:space="preserve"> 3-5 on the use of </w:t>
      </w:r>
      <w:r w:rsidR="00FA3E80">
        <w:rPr>
          <w:rFonts w:ascii="Times New Roman" w:eastAsia="Times New Roman" w:hAnsi="Times New Roman" w:cs="Times New Roman"/>
          <w:sz w:val="24"/>
          <w:szCs w:val="24"/>
        </w:rPr>
        <w:t>Bayesian networks</w:t>
      </w:r>
      <w:r w:rsidR="00FA3E80">
        <w:rPr>
          <w:rFonts w:ascii="Times New Roman" w:eastAsia="Times New Roman" w:hAnsi="Times New Roman" w:cs="Times New Roman"/>
          <w:sz w:val="24"/>
          <w:szCs w:val="24"/>
          <w:vertAlign w:val="superscript"/>
        </w:rPr>
        <w:footnoteReference w:id="13"/>
      </w:r>
      <w:r w:rsidR="00FA3E80" w:rsidRPr="00FA3E80">
        <w:rPr>
          <w:rFonts w:ascii="Times New Roman" w:hAnsi="Times New Roman"/>
          <w:sz w:val="24"/>
          <w:szCs w:val="24"/>
        </w:rPr>
        <w:t xml:space="preserve"> </w:t>
      </w:r>
      <w:r w:rsidR="00FA3E80">
        <w:rPr>
          <w:rFonts w:ascii="Times New Roman" w:hAnsi="Times New Roman"/>
          <w:sz w:val="24"/>
          <w:szCs w:val="24"/>
        </w:rPr>
        <w:t xml:space="preserve">to calculate </w:t>
      </w:r>
      <w:r w:rsidR="00FA3E80">
        <w:rPr>
          <w:rFonts w:ascii="Times New Roman" w:hAnsi="Times New Roman"/>
          <w:sz w:val="24"/>
          <w:szCs w:val="24"/>
        </w:rPr>
        <w:lastRenderedPageBreak/>
        <w:t xml:space="preserve">probabilities. </w:t>
      </w:r>
      <w:r>
        <w:rPr>
          <w:rFonts w:ascii="Times New Roman" w:hAnsi="Times New Roman"/>
          <w:sz w:val="24"/>
          <w:szCs w:val="24"/>
        </w:rPr>
        <w:t xml:space="preserve">We should not give up theoretical fruits like these without </w:t>
      </w:r>
      <w:r w:rsidR="00272323">
        <w:rPr>
          <w:rFonts w:ascii="Times New Roman" w:hAnsi="Times New Roman"/>
          <w:sz w:val="24"/>
          <w:szCs w:val="24"/>
        </w:rPr>
        <w:t>strong</w:t>
      </w:r>
      <w:r>
        <w:rPr>
          <w:rFonts w:ascii="Times New Roman" w:hAnsi="Times New Roman"/>
          <w:sz w:val="24"/>
          <w:szCs w:val="24"/>
        </w:rPr>
        <w:t xml:space="preserve"> reason.</w:t>
      </w:r>
    </w:p>
    <w:p w14:paraId="502C720E" w14:textId="10DC9702"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Second, we think that the assumptions of transitivity and asymmetry are built into our ordinary conception of explanatory priority. The term </w:t>
      </w:r>
      <w:r>
        <w:rPr>
          <w:rFonts w:ascii="Times New Roman" w:hAnsi="Times New Roman"/>
          <w:sz w:val="24"/>
          <w:szCs w:val="24"/>
        </w:rPr>
        <w:t xml:space="preserve">‘explanatory priority’ is a technical one, but it captures a </w:t>
      </w:r>
      <w:proofErr w:type="spellStart"/>
      <w:r>
        <w:rPr>
          <w:rFonts w:ascii="Times New Roman" w:hAnsi="Times New Roman"/>
          <w:sz w:val="24"/>
          <w:szCs w:val="24"/>
        </w:rPr>
        <w:t>pretheoretic</w:t>
      </w:r>
      <w:proofErr w:type="spellEnd"/>
      <w:r>
        <w:rPr>
          <w:rFonts w:ascii="Times New Roman" w:hAnsi="Times New Roman"/>
          <w:sz w:val="24"/>
          <w:szCs w:val="24"/>
        </w:rPr>
        <w:t xml:space="preserve"> notion—that of “influencing,” or “making a difference.” </w:t>
      </w:r>
      <w:r w:rsidR="008B25A9">
        <w:rPr>
          <w:rFonts w:ascii="Times New Roman" w:hAnsi="Times New Roman"/>
          <w:sz w:val="24"/>
          <w:szCs w:val="24"/>
        </w:rPr>
        <w:t>X</w:t>
      </w:r>
      <w:r>
        <w:rPr>
          <w:rFonts w:ascii="Times New Roman" w:hAnsi="Times New Roman"/>
          <w:sz w:val="24"/>
          <w:szCs w:val="24"/>
        </w:rPr>
        <w:t xml:space="preserve"> is explanatorily prior to </w:t>
      </w:r>
      <w:r w:rsidR="008B25A9">
        <w:rPr>
          <w:rFonts w:ascii="Times New Roman" w:hAnsi="Times New Roman"/>
          <w:sz w:val="24"/>
          <w:szCs w:val="24"/>
        </w:rPr>
        <w:t>Y</w:t>
      </w:r>
      <w:r>
        <w:rPr>
          <w:rFonts w:ascii="Times New Roman" w:hAnsi="Times New Roman"/>
          <w:sz w:val="24"/>
          <w:szCs w:val="24"/>
        </w:rPr>
        <w:t xml:space="preserve"> if </w:t>
      </w:r>
      <w:r w:rsidR="008B25A9">
        <w:rPr>
          <w:rFonts w:ascii="Times New Roman" w:hAnsi="Times New Roman"/>
          <w:sz w:val="24"/>
          <w:szCs w:val="24"/>
        </w:rPr>
        <w:t>X</w:t>
      </w:r>
      <w:r>
        <w:rPr>
          <w:rFonts w:ascii="Times New Roman" w:hAnsi="Times New Roman"/>
          <w:sz w:val="24"/>
          <w:szCs w:val="24"/>
        </w:rPr>
        <w:t xml:space="preserve"> is one of the factors that influences whether </w:t>
      </w:r>
      <w:r w:rsidR="008B25A9">
        <w:rPr>
          <w:rFonts w:ascii="Times New Roman" w:hAnsi="Times New Roman"/>
          <w:sz w:val="24"/>
          <w:szCs w:val="24"/>
        </w:rPr>
        <w:t>Y</w:t>
      </w:r>
      <w:r>
        <w:rPr>
          <w:rFonts w:ascii="Times New Roman" w:hAnsi="Times New Roman"/>
          <w:sz w:val="24"/>
          <w:szCs w:val="24"/>
        </w:rPr>
        <w:t xml:space="preserve">. And if </w:t>
      </w:r>
      <w:r w:rsidR="008B25A9">
        <w:rPr>
          <w:rFonts w:ascii="Times New Roman" w:hAnsi="Times New Roman"/>
          <w:sz w:val="24"/>
          <w:szCs w:val="24"/>
        </w:rPr>
        <w:t>X</w:t>
      </w:r>
      <w:r>
        <w:rPr>
          <w:rFonts w:ascii="Times New Roman" w:hAnsi="Times New Roman"/>
          <w:sz w:val="24"/>
          <w:szCs w:val="24"/>
        </w:rPr>
        <w:t xml:space="preserve"> influences whether </w:t>
      </w:r>
      <w:r w:rsidR="008B25A9">
        <w:rPr>
          <w:rFonts w:ascii="Times New Roman" w:hAnsi="Times New Roman"/>
          <w:sz w:val="24"/>
          <w:szCs w:val="24"/>
        </w:rPr>
        <w:t>Y</w:t>
      </w:r>
      <w:r>
        <w:rPr>
          <w:rFonts w:ascii="Times New Roman" w:hAnsi="Times New Roman"/>
          <w:sz w:val="24"/>
          <w:szCs w:val="24"/>
        </w:rPr>
        <w:t xml:space="preserve">, and </w:t>
      </w:r>
      <w:r w:rsidR="008B25A9">
        <w:rPr>
          <w:rFonts w:ascii="Times New Roman" w:hAnsi="Times New Roman"/>
          <w:sz w:val="24"/>
          <w:szCs w:val="24"/>
        </w:rPr>
        <w:t>Y</w:t>
      </w:r>
      <w:r>
        <w:rPr>
          <w:rFonts w:ascii="Times New Roman" w:hAnsi="Times New Roman"/>
          <w:sz w:val="24"/>
          <w:szCs w:val="24"/>
        </w:rPr>
        <w:t xml:space="preserve"> influences whether </w:t>
      </w:r>
      <w:r w:rsidR="008B25A9">
        <w:rPr>
          <w:rFonts w:ascii="Times New Roman" w:hAnsi="Times New Roman"/>
          <w:sz w:val="24"/>
          <w:szCs w:val="24"/>
        </w:rPr>
        <w:t>Z</w:t>
      </w:r>
      <w:r>
        <w:rPr>
          <w:rFonts w:ascii="Times New Roman" w:hAnsi="Times New Roman"/>
          <w:sz w:val="24"/>
          <w:szCs w:val="24"/>
        </w:rPr>
        <w:t xml:space="preserve">, it seems that </w:t>
      </w:r>
      <w:r w:rsidR="008B25A9">
        <w:rPr>
          <w:rFonts w:ascii="Times New Roman" w:hAnsi="Times New Roman"/>
          <w:sz w:val="24"/>
          <w:szCs w:val="24"/>
        </w:rPr>
        <w:t>X</w:t>
      </w:r>
      <w:r>
        <w:rPr>
          <w:rFonts w:ascii="Times New Roman" w:hAnsi="Times New Roman"/>
          <w:sz w:val="24"/>
          <w:szCs w:val="24"/>
        </w:rPr>
        <w:t xml:space="preserve"> influences whether </w:t>
      </w:r>
      <w:r w:rsidR="008B25A9">
        <w:rPr>
          <w:rFonts w:ascii="Times New Roman" w:hAnsi="Times New Roman"/>
          <w:sz w:val="24"/>
          <w:szCs w:val="24"/>
        </w:rPr>
        <w:t>Z</w:t>
      </w:r>
      <w:r>
        <w:rPr>
          <w:rFonts w:ascii="Times New Roman" w:hAnsi="Times New Roman"/>
          <w:sz w:val="24"/>
          <w:szCs w:val="24"/>
        </w:rPr>
        <w:t xml:space="preserve">. For example, if the pigeonhole principle influences whether Jones wins his bet with Lange, and whether Jones wins his bet influences whether Jones pays Lange $1, then the pigeonhole principle influences whether Jones pays Lange $1. Similarly, nothing can influence itself: P being true cannot be one of the factors that influences whether P is true—that role has to fall to things other than P. </w:t>
      </w:r>
      <w:proofErr w:type="gramStart"/>
      <w:r>
        <w:rPr>
          <w:rFonts w:ascii="Times New Roman" w:hAnsi="Times New Roman"/>
          <w:sz w:val="24"/>
          <w:szCs w:val="24"/>
        </w:rPr>
        <w:t>So</w:t>
      </w:r>
      <w:proofErr w:type="gramEnd"/>
      <w:r>
        <w:rPr>
          <w:rFonts w:ascii="Times New Roman" w:hAnsi="Times New Roman"/>
          <w:sz w:val="24"/>
          <w:szCs w:val="24"/>
        </w:rPr>
        <w:t xml:space="preserve"> it appears to us that, quite apart from the theoretical work that a transitive, asymmetric relation of explanatory priority can do, our </w:t>
      </w:r>
      <w:proofErr w:type="spellStart"/>
      <w:r>
        <w:rPr>
          <w:rFonts w:ascii="Times New Roman" w:hAnsi="Times New Roman"/>
          <w:sz w:val="24"/>
          <w:szCs w:val="24"/>
        </w:rPr>
        <w:t>pretheoretic</w:t>
      </w:r>
      <w:proofErr w:type="spellEnd"/>
      <w:r>
        <w:rPr>
          <w:rFonts w:ascii="Times New Roman" w:hAnsi="Times New Roman"/>
          <w:sz w:val="24"/>
          <w:szCs w:val="24"/>
        </w:rPr>
        <w:t xml:space="preserve"> concept of ‘influence’ already commits us to the existence of such a relation.</w:t>
      </w:r>
    </w:p>
    <w:p w14:paraId="542057D4" w14:textId="77777777"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 much for explanatory priority. The second objection that we want to consider in this section is to our second premise:</w:t>
      </w:r>
    </w:p>
    <w:p w14:paraId="16E636FE" w14:textId="77777777" w:rsidR="008B25A9" w:rsidRDefault="008B25A9" w:rsidP="00E36B7E">
      <w:pPr>
        <w:pStyle w:val="Default"/>
        <w:widowControl w:val="0"/>
        <w:numPr>
          <w:ilvl w:val="0"/>
          <w:numId w:val="20"/>
        </w:numPr>
        <w:rPr>
          <w:rFonts w:ascii="Times New Roman" w:hAnsi="Times New Roman"/>
          <w:sz w:val="24"/>
          <w:szCs w:val="24"/>
        </w:rPr>
      </w:pPr>
      <w:r>
        <w:rPr>
          <w:rFonts w:ascii="Times New Roman" w:hAnsi="Times New Roman"/>
          <w:sz w:val="24"/>
          <w:szCs w:val="24"/>
        </w:rPr>
        <w:t>If Γ fully explains the fact that S φ-s, and nothing S does even partially explains Γ, S does not freely φ.</w:t>
      </w:r>
    </w:p>
    <w:p w14:paraId="72F75B63" w14:textId="77777777" w:rsidR="00872BF8" w:rsidRDefault="00872BF8" w:rsidP="00CF62AE">
      <w:pPr>
        <w:pStyle w:val="Default"/>
        <w:widowControl w:val="0"/>
        <w:ind w:left="1080"/>
        <w:rPr>
          <w:rFonts w:ascii="Times New Roman" w:eastAsia="Times New Roman" w:hAnsi="Times New Roman" w:cs="Times New Roman"/>
          <w:sz w:val="24"/>
          <w:szCs w:val="24"/>
        </w:rPr>
      </w:pPr>
    </w:p>
    <w:p w14:paraId="1679E685" w14:textId="1F867F8A"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hAnsi="Times New Roman"/>
          <w:sz w:val="24"/>
          <w:szCs w:val="24"/>
        </w:rPr>
        <w:t>This objection says that (2) is too restrictive, because so long as the CCFs about us are</w:t>
      </w:r>
      <w:r w:rsidR="00056CB9">
        <w:rPr>
          <w:rFonts w:ascii="Times New Roman" w:hAnsi="Times New Roman"/>
          <w:sz w:val="24"/>
          <w:szCs w:val="24"/>
        </w:rPr>
        <w:t xml:space="preserve"> appropriately</w:t>
      </w:r>
      <w:r>
        <w:rPr>
          <w:rFonts w:ascii="Times New Roman" w:hAnsi="Times New Roman"/>
          <w:sz w:val="24"/>
          <w:szCs w:val="24"/>
        </w:rPr>
        <w:t xml:space="preserve"> explained by our </w:t>
      </w:r>
      <w:r>
        <w:rPr>
          <w:rFonts w:ascii="Times New Roman" w:hAnsi="Times New Roman"/>
          <w:i/>
          <w:iCs/>
          <w:sz w:val="24"/>
          <w:szCs w:val="24"/>
        </w:rPr>
        <w:t>essences</w:t>
      </w:r>
      <w:r>
        <w:rPr>
          <w:rFonts w:ascii="Times New Roman" w:hAnsi="Times New Roman"/>
          <w:sz w:val="24"/>
          <w:szCs w:val="24"/>
        </w:rPr>
        <w:t xml:space="preserve">, then they are explained by </w:t>
      </w:r>
      <w:r>
        <w:rPr>
          <w:rFonts w:ascii="Times New Roman" w:hAnsi="Times New Roman"/>
          <w:i/>
          <w:iCs/>
          <w:sz w:val="24"/>
          <w:szCs w:val="24"/>
        </w:rPr>
        <w:t>us</w:t>
      </w:r>
      <w:r>
        <w:rPr>
          <w:rFonts w:ascii="Times New Roman" w:hAnsi="Times New Roman"/>
          <w:sz w:val="24"/>
          <w:szCs w:val="24"/>
        </w:rPr>
        <w:t xml:space="preserve"> in an appropriate way to count as free. Even if they are not explained by anything we </w:t>
      </w:r>
      <w:r>
        <w:rPr>
          <w:rFonts w:ascii="Times New Roman" w:hAnsi="Times New Roman"/>
          <w:i/>
          <w:iCs/>
          <w:sz w:val="24"/>
          <w:szCs w:val="24"/>
        </w:rPr>
        <w:t>do</w:t>
      </w:r>
      <w:r>
        <w:rPr>
          <w:rFonts w:ascii="Times New Roman" w:hAnsi="Times New Roman"/>
          <w:sz w:val="24"/>
          <w:szCs w:val="24"/>
        </w:rPr>
        <w:t>, they can still count as free on a source-</w:t>
      </w:r>
      <w:proofErr w:type="spellStart"/>
      <w:r>
        <w:rPr>
          <w:rFonts w:ascii="Times New Roman" w:hAnsi="Times New Roman"/>
          <w:sz w:val="24"/>
          <w:szCs w:val="24"/>
        </w:rPr>
        <w:t>incompatibilist</w:t>
      </w:r>
      <w:proofErr w:type="spellEnd"/>
      <w:r>
        <w:rPr>
          <w:rFonts w:ascii="Times New Roman" w:hAnsi="Times New Roman"/>
          <w:sz w:val="24"/>
          <w:szCs w:val="24"/>
        </w:rPr>
        <w:t xml:space="preserve"> or agent-causal view of freedom.</w:t>
      </w:r>
      <w:r>
        <w:rPr>
          <w:rFonts w:ascii="Times New Roman" w:eastAsia="Times New Roman" w:hAnsi="Times New Roman" w:cs="Times New Roman"/>
          <w:sz w:val="24"/>
          <w:szCs w:val="24"/>
          <w:vertAlign w:val="superscript"/>
        </w:rPr>
        <w:footnoteReference w:id="14"/>
      </w:r>
    </w:p>
    <w:p w14:paraId="5D8D320A" w14:textId="55E90562"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objection relies on a </w:t>
      </w:r>
      <w:proofErr w:type="spellStart"/>
      <w:r>
        <w:rPr>
          <w:rFonts w:ascii="Times New Roman" w:eastAsia="Times New Roman" w:hAnsi="Times New Roman" w:cs="Times New Roman"/>
          <w:sz w:val="24"/>
          <w:szCs w:val="24"/>
        </w:rPr>
        <w:t>Molinist</w:t>
      </w:r>
      <w:proofErr w:type="spellEnd"/>
      <w:r>
        <w:rPr>
          <w:rFonts w:ascii="Times New Roman" w:eastAsia="Times New Roman" w:hAnsi="Times New Roman" w:cs="Times New Roman"/>
          <w:sz w:val="24"/>
          <w:szCs w:val="24"/>
        </w:rPr>
        <w:t xml:space="preserve"> view like that in Figure </w:t>
      </w:r>
      <w:r w:rsidR="004A1A8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on which the truth of CCFs </w:t>
      </w:r>
      <w:r>
        <w:rPr>
          <w:rFonts w:ascii="Times New Roman" w:eastAsia="Times New Roman" w:hAnsi="Times New Roman" w:cs="Times New Roman"/>
          <w:sz w:val="24"/>
          <w:szCs w:val="24"/>
        </w:rPr>
        <w:lastRenderedPageBreak/>
        <w:t>about Eve is explained by contingent facts about Eve</w:t>
      </w:r>
      <w:r>
        <w:rPr>
          <w:rFonts w:ascii="Times New Roman" w:hAnsi="Times New Roman"/>
          <w:sz w:val="24"/>
          <w:szCs w:val="24"/>
        </w:rPr>
        <w:t>’s essence. These facts, in turn, are not fully explained by Eve’s essence itself—if they were, they would not be contingent—but they are partly explained by Eve’s essence. Eve’s essence is explanatorily prior to them. And inasmuch as Eve’s essence partly explains all the facts that fully explain Eve’s sin, she is the ultimate source of that sin, and so her sin is free.</w:t>
      </w:r>
    </w:p>
    <w:p w14:paraId="0CC58C8B" w14:textId="43919442"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Like any libertarian view of free will, a view like this must navigate between the Scylla of random luck and the Charybdis of responsibility-undermining explanations. If the </w:t>
      </w:r>
      <w:proofErr w:type="spellStart"/>
      <w:r>
        <w:rPr>
          <w:rFonts w:ascii="Times New Roman" w:eastAsia="Times New Roman" w:hAnsi="Times New Roman" w:cs="Times New Roman"/>
          <w:sz w:val="24"/>
          <w:szCs w:val="24"/>
        </w:rPr>
        <w:t>Molinist</w:t>
      </w:r>
      <w:proofErr w:type="spellEnd"/>
      <w:r>
        <w:rPr>
          <w:rFonts w:ascii="Times New Roman" w:eastAsia="Times New Roman" w:hAnsi="Times New Roman" w:cs="Times New Roman"/>
          <w:sz w:val="24"/>
          <w:szCs w:val="24"/>
        </w:rPr>
        <w:t xml:space="preserve"> view of freedom is </w:t>
      </w:r>
      <w:r w:rsidR="004A1A87">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remain </w:t>
      </w:r>
      <w:r w:rsidRPr="00987866">
        <w:rPr>
          <w:rFonts w:ascii="Times New Roman" w:hAnsi="Times New Roman"/>
          <w:sz w:val="24"/>
          <w:szCs w:val="24"/>
        </w:rPr>
        <w:t>libertarian</w:t>
      </w:r>
      <w:r>
        <w:rPr>
          <w:rFonts w:ascii="Times New Roman" w:hAnsi="Times New Roman"/>
          <w:sz w:val="24"/>
          <w:szCs w:val="24"/>
        </w:rPr>
        <w:t>, then the following had better be true:</w:t>
      </w:r>
    </w:p>
    <w:p w14:paraId="11AD5AFC" w14:textId="77777777" w:rsidR="00872BF8" w:rsidRDefault="00A80B85" w:rsidP="00CF62AE">
      <w:pPr>
        <w:pStyle w:val="Default"/>
        <w:widowControl w:val="0"/>
        <w:numPr>
          <w:ilvl w:val="0"/>
          <w:numId w:val="16"/>
        </w:numPr>
        <w:rPr>
          <w:rFonts w:ascii="Times New Roman" w:hAnsi="Times New Roman"/>
          <w:sz w:val="24"/>
          <w:szCs w:val="24"/>
        </w:rPr>
      </w:pPr>
      <w:r>
        <w:rPr>
          <w:rFonts w:ascii="Times New Roman" w:hAnsi="Times New Roman"/>
          <w:sz w:val="24"/>
          <w:szCs w:val="24"/>
        </w:rPr>
        <w:t xml:space="preserve">the facts about Eve’s essence that explain both the truth of the </w:t>
      </w:r>
      <w:proofErr w:type="gramStart"/>
      <w:r>
        <w:rPr>
          <w:rFonts w:ascii="Times New Roman" w:hAnsi="Times New Roman"/>
          <w:sz w:val="24"/>
          <w:szCs w:val="24"/>
        </w:rPr>
        <w:t>CCF</w:t>
      </w:r>
      <w:proofErr w:type="gramEnd"/>
      <w:r>
        <w:rPr>
          <w:rFonts w:ascii="Times New Roman" w:hAnsi="Times New Roman"/>
          <w:sz w:val="24"/>
          <w:szCs w:val="24"/>
        </w:rPr>
        <w:t xml:space="preserve"> and her actions must not be fully explained by anything, and so must be contingent;</w:t>
      </w:r>
    </w:p>
    <w:p w14:paraId="428828A6" w14:textId="77777777" w:rsidR="00872BF8" w:rsidRDefault="00872BF8" w:rsidP="00CF62AE">
      <w:pPr>
        <w:pStyle w:val="Default"/>
        <w:widowControl w:val="0"/>
        <w:tabs>
          <w:tab w:val="left" w:pos="720"/>
        </w:tabs>
        <w:ind w:left="1080"/>
        <w:rPr>
          <w:rFonts w:ascii="Times New Roman" w:eastAsia="Times New Roman" w:hAnsi="Times New Roman" w:cs="Times New Roman"/>
          <w:sz w:val="24"/>
          <w:szCs w:val="24"/>
        </w:rPr>
      </w:pPr>
    </w:p>
    <w:p w14:paraId="7C8C3D7F" w14:textId="5B14D8CF" w:rsidR="00872BF8" w:rsidRDefault="00A80B85" w:rsidP="00CF62AE">
      <w:pPr>
        <w:pStyle w:val="Default"/>
        <w:widowControl w:val="0"/>
        <w:numPr>
          <w:ilvl w:val="0"/>
          <w:numId w:val="16"/>
        </w:numPr>
        <w:rPr>
          <w:rFonts w:ascii="Times New Roman" w:hAnsi="Times New Roman"/>
          <w:sz w:val="24"/>
          <w:szCs w:val="24"/>
        </w:rPr>
      </w:pPr>
      <w:r>
        <w:rPr>
          <w:rFonts w:ascii="Times New Roman" w:hAnsi="Times New Roman"/>
          <w:sz w:val="24"/>
          <w:szCs w:val="24"/>
        </w:rPr>
        <w:t>if the full explanation of Eve’s action were to be fully explained by Eve’s essence, then they would no longer be free; it must be important to Eve’s actions being free both that her essence is partially involved in the explanation, and that it is not the full explanation.</w:t>
      </w:r>
    </w:p>
    <w:p w14:paraId="49CE5910" w14:textId="77777777" w:rsidR="004A1A87" w:rsidRDefault="004A1A87" w:rsidP="00C6182F">
      <w:pPr>
        <w:pStyle w:val="Default"/>
        <w:widowControl w:val="0"/>
        <w:tabs>
          <w:tab w:val="left" w:pos="720"/>
        </w:tabs>
        <w:ind w:left="1080"/>
        <w:rPr>
          <w:rFonts w:ascii="Times New Roman" w:hAnsi="Times New Roman"/>
          <w:sz w:val="24"/>
          <w:szCs w:val="24"/>
        </w:rPr>
      </w:pPr>
    </w:p>
    <w:p w14:paraId="4C9B01C0" w14:textId="1CD07AEE"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Requirement (a) is to ward off the facts about Eve</w:t>
      </w:r>
      <w:r>
        <w:rPr>
          <w:rFonts w:ascii="Times New Roman" w:hAnsi="Times New Roman"/>
          <w:sz w:val="24"/>
          <w:szCs w:val="24"/>
        </w:rPr>
        <w:t xml:space="preserve">’s essence being determined by prior facts. If the facts about Eve’s essence were fully explained by Eve’s essence itself, then they would not be contingent. If they were fully explained by something besides Eve’s essence (like God), then whatever it was that fully explained them could combine with Creation to fully explain Eve’s sin, and so we would have a new X </w:t>
      </w:r>
      <w:r w:rsidR="001D40A6">
        <w:rPr>
          <w:rFonts w:ascii="Times New Roman" w:hAnsi="Times New Roman"/>
          <w:sz w:val="24"/>
          <w:szCs w:val="24"/>
        </w:rPr>
        <w:t xml:space="preserve">that </w:t>
      </w:r>
      <w:r>
        <w:rPr>
          <w:rFonts w:ascii="Times New Roman" w:hAnsi="Times New Roman"/>
          <w:sz w:val="24"/>
          <w:szCs w:val="24"/>
        </w:rPr>
        <w:t xml:space="preserve">fully explains Eve’s sin </w:t>
      </w:r>
      <w:r w:rsidR="001D40A6">
        <w:rPr>
          <w:rFonts w:ascii="Times New Roman" w:hAnsi="Times New Roman"/>
          <w:sz w:val="24"/>
          <w:szCs w:val="24"/>
        </w:rPr>
        <w:t xml:space="preserve">that </w:t>
      </w:r>
      <w:r>
        <w:rPr>
          <w:rFonts w:ascii="Times New Roman" w:hAnsi="Times New Roman"/>
          <w:sz w:val="24"/>
          <w:szCs w:val="24"/>
        </w:rPr>
        <w:t>facts about Eve’s essence play no role in explaining.</w:t>
      </w:r>
    </w:p>
    <w:p w14:paraId="719F0906" w14:textId="77777777"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And yet in warding off determinism</w:t>
      </w:r>
      <w:r>
        <w:rPr>
          <w:rFonts w:ascii="Times New Roman" w:hAnsi="Times New Roman"/>
          <w:sz w:val="24"/>
          <w:szCs w:val="24"/>
        </w:rPr>
        <w:t xml:space="preserve">, (a) raises the </w:t>
      </w:r>
      <w:proofErr w:type="spellStart"/>
      <w:r>
        <w:rPr>
          <w:rFonts w:ascii="Times New Roman" w:hAnsi="Times New Roman"/>
          <w:sz w:val="24"/>
          <w:szCs w:val="24"/>
        </w:rPr>
        <w:t>spectre</w:t>
      </w:r>
      <w:proofErr w:type="spellEnd"/>
      <w:r>
        <w:rPr>
          <w:rFonts w:ascii="Times New Roman" w:hAnsi="Times New Roman"/>
          <w:sz w:val="24"/>
          <w:szCs w:val="24"/>
        </w:rPr>
        <w:t xml:space="preserve"> of luck. The contingent facts about Eve’s essence cannot be fully explained, and there is certainly no agency explanatorily prior to them. The </w:t>
      </w:r>
      <w:proofErr w:type="spellStart"/>
      <w:r>
        <w:rPr>
          <w:rFonts w:ascii="Times New Roman" w:hAnsi="Times New Roman"/>
          <w:sz w:val="24"/>
          <w:szCs w:val="24"/>
        </w:rPr>
        <w:t>Molinist</w:t>
      </w:r>
      <w:proofErr w:type="spellEnd"/>
      <w:r>
        <w:rPr>
          <w:rFonts w:ascii="Times New Roman" w:hAnsi="Times New Roman"/>
          <w:sz w:val="24"/>
          <w:szCs w:val="24"/>
        </w:rPr>
        <w:t xml:space="preserve"> needs to see how these contingent facts come to be true, but not arbitrarily true, on pain of raising a nasty luck problem for herself.</w:t>
      </w:r>
    </w:p>
    <w:p w14:paraId="7D2A290E" w14:textId="3C7457C7" w:rsidR="00872BF8" w:rsidRDefault="00A80B85" w:rsidP="00CF62A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Requirement (b) is to ward off source</w:t>
      </w:r>
      <w:r w:rsidR="00122840">
        <w:rPr>
          <w:rFonts w:ascii="Times New Roman" w:hAnsi="Times New Roman"/>
          <w:sz w:val="24"/>
          <w:szCs w:val="24"/>
        </w:rPr>
        <w:t xml:space="preserve"> </w:t>
      </w:r>
      <w:r>
        <w:rPr>
          <w:rFonts w:ascii="Times New Roman" w:hAnsi="Times New Roman"/>
          <w:sz w:val="24"/>
          <w:szCs w:val="24"/>
        </w:rPr>
        <w:t xml:space="preserve">compatibilism while maintaining the motivation for </w:t>
      </w:r>
      <w:r>
        <w:rPr>
          <w:rFonts w:ascii="Times New Roman" w:hAnsi="Times New Roman"/>
          <w:sz w:val="24"/>
          <w:szCs w:val="24"/>
        </w:rPr>
        <w:lastRenderedPageBreak/>
        <w:t xml:space="preserve">the view in the first place. A source compatibilist is okay with full determination of free actions, </w:t>
      </w:r>
      <w:r w:rsidR="00122840">
        <w:rPr>
          <w:rFonts w:ascii="Times New Roman" w:hAnsi="Times New Roman"/>
          <w:sz w:val="24"/>
          <w:szCs w:val="24"/>
        </w:rPr>
        <w:t>provided</w:t>
      </w:r>
      <w:r>
        <w:rPr>
          <w:rFonts w:ascii="Times New Roman" w:hAnsi="Times New Roman"/>
          <w:sz w:val="24"/>
          <w:szCs w:val="24"/>
        </w:rPr>
        <w:t xml:space="preserve"> the agent is closely involved in the explanatory story. The relevant kind of source compatibilist will accept explanatory determinism so long as </w:t>
      </w:r>
      <w:r w:rsidR="001D40A6">
        <w:rPr>
          <w:rFonts w:ascii="Times New Roman" w:hAnsi="Times New Roman"/>
          <w:sz w:val="24"/>
          <w:szCs w:val="24"/>
        </w:rPr>
        <w:t xml:space="preserve">creatures’ actions </w:t>
      </w:r>
      <w:r>
        <w:rPr>
          <w:rFonts w:ascii="Times New Roman" w:hAnsi="Times New Roman"/>
          <w:sz w:val="24"/>
          <w:szCs w:val="24"/>
        </w:rPr>
        <w:t>have their ultimate explanation in creatures’ essences. This puts the objector in the somewhat odd position of needing there to be some involvement by the essence in the explanation, but not too much.</w:t>
      </w:r>
      <w:r w:rsidR="00122840">
        <w:rPr>
          <w:rStyle w:val="FootnoteReference"/>
          <w:rFonts w:ascii="Times New Roman" w:hAnsi="Times New Roman"/>
          <w:sz w:val="24"/>
          <w:szCs w:val="24"/>
        </w:rPr>
        <w:footnoteReference w:id="15"/>
      </w:r>
    </w:p>
    <w:p w14:paraId="7C1D080D" w14:textId="153C06FF" w:rsidR="00984E32" w:rsidRDefault="00A80B85" w:rsidP="00984E32">
      <w:pPr>
        <w:pStyle w:val="Default"/>
        <w:widowControl w:val="0"/>
        <w:tabs>
          <w:tab w:val="left" w:pos="720"/>
        </w:tabs>
        <w:spacing w:line="480" w:lineRule="auto"/>
        <w:rPr>
          <w:rFonts w:ascii="Times New Roman" w:hAnsi="Times New Roman"/>
          <w:sz w:val="24"/>
          <w:szCs w:val="24"/>
        </w:rPr>
      </w:pPr>
      <w:r>
        <w:rPr>
          <w:rFonts w:ascii="Times New Roman" w:eastAsia="Times New Roman" w:hAnsi="Times New Roman" w:cs="Times New Roman"/>
          <w:sz w:val="24"/>
          <w:szCs w:val="24"/>
        </w:rPr>
        <w:tab/>
        <w:t>It</w:t>
      </w:r>
      <w:r>
        <w:rPr>
          <w:rFonts w:ascii="Times New Roman" w:hAnsi="Times New Roman"/>
          <w:sz w:val="24"/>
          <w:szCs w:val="24"/>
        </w:rPr>
        <w:t xml:space="preserve">’s difficult to argue for both (a) and (b). The </w:t>
      </w:r>
      <w:proofErr w:type="spellStart"/>
      <w:r>
        <w:rPr>
          <w:rFonts w:ascii="Times New Roman" w:hAnsi="Times New Roman"/>
          <w:sz w:val="24"/>
          <w:szCs w:val="24"/>
        </w:rPr>
        <w:t>Molinist</w:t>
      </w:r>
      <w:proofErr w:type="spellEnd"/>
      <w:r>
        <w:rPr>
          <w:rFonts w:ascii="Times New Roman" w:hAnsi="Times New Roman"/>
          <w:sz w:val="24"/>
          <w:szCs w:val="24"/>
        </w:rPr>
        <w:t xml:space="preserve"> can’t just assert that the contingent facts about Eve’s essence aren’t arbitrary, even though they could have been different. The typical libertarian response to luck/arbitrariness object</w:t>
      </w:r>
      <w:r w:rsidR="001D40A6">
        <w:rPr>
          <w:rFonts w:ascii="Times New Roman" w:hAnsi="Times New Roman"/>
          <w:sz w:val="24"/>
          <w:szCs w:val="24"/>
        </w:rPr>
        <w:t>ion</w:t>
      </w:r>
      <w:r>
        <w:rPr>
          <w:rFonts w:ascii="Times New Roman" w:hAnsi="Times New Roman"/>
          <w:sz w:val="24"/>
          <w:szCs w:val="24"/>
        </w:rPr>
        <w:t>s is to point out that even though free actions are not settled deterministically, they are the product of end-directed processes (deliberation, agency, etc</w:t>
      </w:r>
      <w:r w:rsidR="004A1A87">
        <w:rPr>
          <w:rFonts w:ascii="Times New Roman" w:hAnsi="Times New Roman"/>
          <w:sz w:val="24"/>
          <w:szCs w:val="24"/>
        </w:rPr>
        <w:t>.</w:t>
      </w:r>
      <w:r>
        <w:rPr>
          <w:rFonts w:ascii="Times New Roman" w:hAnsi="Times New Roman"/>
          <w:sz w:val="24"/>
          <w:szCs w:val="24"/>
        </w:rPr>
        <w:t xml:space="preserve">). An agent influences them towards their destination, even though she could just as well have influenced them otherwise. But no agent settles the contingent facts about Eve’s essence. God can’t do it without acting like the neuroscientists in </w:t>
      </w:r>
      <w:proofErr w:type="spellStart"/>
      <w:r>
        <w:rPr>
          <w:rFonts w:ascii="Times New Roman" w:hAnsi="Times New Roman"/>
          <w:sz w:val="24"/>
          <w:szCs w:val="24"/>
        </w:rPr>
        <w:t>Pereboom’s</w:t>
      </w:r>
      <w:proofErr w:type="spellEnd"/>
      <w:r>
        <w:rPr>
          <w:rFonts w:ascii="Times New Roman" w:hAnsi="Times New Roman"/>
          <w:sz w:val="24"/>
          <w:szCs w:val="24"/>
        </w:rPr>
        <w:t xml:space="preserve"> manipulation cases, and at the moment when they are true there is no one else around. They are a mystery, and the only other things that have entered the explanatory story—God, God’s nature, God’s necessary knowledge, creaturely essences—have either already had their say or are explicitly barred from explaining anything by the structure of the view. It will be difficult for this </w:t>
      </w:r>
      <w:proofErr w:type="spellStart"/>
      <w:r>
        <w:rPr>
          <w:rFonts w:ascii="Times New Roman" w:hAnsi="Times New Roman"/>
          <w:sz w:val="24"/>
          <w:szCs w:val="24"/>
        </w:rPr>
        <w:t>Molinist</w:t>
      </w:r>
      <w:proofErr w:type="spellEnd"/>
      <w:r>
        <w:rPr>
          <w:rFonts w:ascii="Times New Roman" w:hAnsi="Times New Roman"/>
          <w:sz w:val="24"/>
          <w:szCs w:val="24"/>
        </w:rPr>
        <w:t xml:space="preserve"> to provide a compelling response to luck issues without compromising her libertarianism.</w:t>
      </w:r>
    </w:p>
    <w:p w14:paraId="00CAE292" w14:textId="77777777" w:rsidR="00984E32" w:rsidRDefault="00984E32">
      <w:pPr>
        <w:pStyle w:val="Default"/>
        <w:widowControl w:val="0"/>
        <w:numPr>
          <w:ilvl w:val="0"/>
          <w:numId w:val="13"/>
        </w:numPr>
        <w:spacing w:line="480" w:lineRule="auto"/>
        <w:rPr>
          <w:rFonts w:ascii="Times New Roman" w:hAnsi="Times New Roman"/>
          <w:b/>
          <w:bCs/>
          <w:sz w:val="24"/>
          <w:szCs w:val="24"/>
        </w:rPr>
      </w:pPr>
      <w:r>
        <w:rPr>
          <w:rFonts w:ascii="Times New Roman" w:hAnsi="Times New Roman"/>
          <w:b/>
          <w:bCs/>
          <w:sz w:val="24"/>
          <w:szCs w:val="24"/>
        </w:rPr>
        <w:lastRenderedPageBreak/>
        <w:t>Conclusion</w:t>
      </w:r>
    </w:p>
    <w:p w14:paraId="6A0BC1B1" w14:textId="250B8A0A" w:rsidR="00FE2CE4" w:rsidRPr="00984E32" w:rsidRDefault="00A80B85" w:rsidP="00C83A0E">
      <w:pPr>
        <w:pStyle w:val="Default"/>
        <w:widowControl w:val="0"/>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Molinists</w:t>
      </w:r>
      <w:proofErr w:type="spellEnd"/>
      <w:r>
        <w:rPr>
          <w:rFonts w:ascii="Times New Roman" w:eastAsia="Times New Roman" w:hAnsi="Times New Roman" w:cs="Times New Roman"/>
          <w:sz w:val="24"/>
          <w:szCs w:val="24"/>
        </w:rPr>
        <w:t xml:space="preserve"> seek to reconcile</w:t>
      </w:r>
      <w:bookmarkStart w:id="2" w:name="_GoBack"/>
      <w:bookmarkEnd w:id="2"/>
      <w:r>
        <w:rPr>
          <w:rFonts w:ascii="Times New Roman" w:eastAsia="Times New Roman" w:hAnsi="Times New Roman" w:cs="Times New Roman"/>
          <w:sz w:val="24"/>
          <w:szCs w:val="24"/>
        </w:rPr>
        <w:t xml:space="preserve"> a </w:t>
      </w:r>
      <w:r w:rsidR="00107BDB">
        <w:rPr>
          <w:rFonts w:ascii="Times New Roman" w:eastAsia="Times New Roman" w:hAnsi="Times New Roman" w:cs="Times New Roman"/>
          <w:sz w:val="24"/>
          <w:szCs w:val="24"/>
        </w:rPr>
        <w:t>strong</w:t>
      </w:r>
      <w:r>
        <w:rPr>
          <w:rFonts w:ascii="Times New Roman" w:eastAsia="Times New Roman" w:hAnsi="Times New Roman" w:cs="Times New Roman"/>
          <w:sz w:val="24"/>
          <w:szCs w:val="24"/>
        </w:rPr>
        <w:t xml:space="preserve"> doctrine of providence with libertarian human freedom. We have argued that the reconciliation they attempt cannot succeed. If there are true CCFs </w:t>
      </w:r>
      <w:r w:rsidR="00616FD6">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guide God</w:t>
      </w:r>
      <w:r>
        <w:rPr>
          <w:rFonts w:ascii="Times New Roman" w:hAnsi="Times New Roman"/>
          <w:sz w:val="24"/>
          <w:szCs w:val="24"/>
        </w:rPr>
        <w:t>’s providential choice of what circumstances to put us in, then</w:t>
      </w:r>
      <w:r w:rsidR="00616FD6">
        <w:rPr>
          <w:rFonts w:ascii="Times New Roman" w:hAnsi="Times New Roman"/>
          <w:sz w:val="24"/>
          <w:szCs w:val="24"/>
        </w:rPr>
        <w:t xml:space="preserve"> </w:t>
      </w:r>
      <w:r w:rsidR="00A24CB7">
        <w:rPr>
          <w:rFonts w:ascii="Times New Roman" w:hAnsi="Times New Roman"/>
          <w:sz w:val="24"/>
          <w:szCs w:val="24"/>
        </w:rPr>
        <w:t>that choice and those</w:t>
      </w:r>
      <w:r w:rsidR="00616FD6">
        <w:rPr>
          <w:rFonts w:ascii="Times New Roman" w:hAnsi="Times New Roman"/>
          <w:sz w:val="24"/>
          <w:szCs w:val="24"/>
        </w:rPr>
        <w:t xml:space="preserve"> CCFs</w:t>
      </w:r>
      <w:r w:rsidR="00A24CB7">
        <w:rPr>
          <w:rFonts w:ascii="Times New Roman" w:hAnsi="Times New Roman"/>
          <w:sz w:val="24"/>
          <w:szCs w:val="24"/>
        </w:rPr>
        <w:t>, together with any common influences on them and our actions,</w:t>
      </w:r>
      <w:r w:rsidR="00616FD6">
        <w:rPr>
          <w:rFonts w:ascii="Times New Roman" w:hAnsi="Times New Roman"/>
          <w:sz w:val="24"/>
          <w:szCs w:val="24"/>
        </w:rPr>
        <w:t xml:space="preserve"> determine what we will d</w:t>
      </w:r>
      <w:r w:rsidR="00A24CB7">
        <w:rPr>
          <w:rFonts w:ascii="Times New Roman" w:hAnsi="Times New Roman"/>
          <w:sz w:val="24"/>
          <w:szCs w:val="24"/>
        </w:rPr>
        <w:t>o</w:t>
      </w:r>
      <w:r w:rsidR="00616FD6">
        <w:rPr>
          <w:rFonts w:ascii="Times New Roman" w:hAnsi="Times New Roman"/>
          <w:sz w:val="24"/>
          <w:szCs w:val="24"/>
        </w:rPr>
        <w:t>.</w:t>
      </w:r>
      <w:r>
        <w:rPr>
          <w:rFonts w:ascii="Times New Roman" w:hAnsi="Times New Roman"/>
          <w:sz w:val="24"/>
          <w:szCs w:val="24"/>
        </w:rPr>
        <w:t xml:space="preserve"> </w:t>
      </w:r>
      <w:r w:rsidR="00107BDB">
        <w:rPr>
          <w:rFonts w:ascii="Times New Roman" w:hAnsi="Times New Roman"/>
          <w:sz w:val="24"/>
          <w:szCs w:val="24"/>
        </w:rPr>
        <w:t>We must</w:t>
      </w:r>
      <w:r>
        <w:rPr>
          <w:rFonts w:ascii="Times New Roman" w:hAnsi="Times New Roman"/>
          <w:sz w:val="24"/>
          <w:szCs w:val="24"/>
        </w:rPr>
        <w:t xml:space="preserve"> give up</w:t>
      </w:r>
      <w:r w:rsidR="00107BDB">
        <w:rPr>
          <w:rFonts w:ascii="Times New Roman" w:hAnsi="Times New Roman"/>
          <w:sz w:val="24"/>
          <w:szCs w:val="24"/>
        </w:rPr>
        <w:t xml:space="preserve"> either robust</w:t>
      </w:r>
      <w:r>
        <w:rPr>
          <w:rFonts w:ascii="Times New Roman" w:hAnsi="Times New Roman"/>
          <w:sz w:val="24"/>
          <w:szCs w:val="24"/>
        </w:rPr>
        <w:t xml:space="preserve"> human freedom or robust divine providence. There is no middle ground.</w:t>
      </w:r>
      <w:r w:rsidR="00FE2CE4">
        <w:rPr>
          <w:b/>
          <w:bCs/>
          <w:lang w:val="fr-FR"/>
        </w:rPr>
        <w:br w:type="page"/>
      </w:r>
    </w:p>
    <w:p w14:paraId="63723AA3" w14:textId="62E3282A" w:rsidR="00872BF8" w:rsidRPr="00A12B74" w:rsidRDefault="00A80B85" w:rsidP="00A12B74">
      <w:pPr>
        <w:pStyle w:val="Default"/>
        <w:widowControl w:val="0"/>
        <w:tabs>
          <w:tab w:val="left" w:pos="720"/>
        </w:tabs>
        <w:spacing w:line="480" w:lineRule="auto"/>
        <w:rPr>
          <w:rFonts w:ascii="Times New Roman" w:eastAsia="Times New Roman" w:hAnsi="Times New Roman" w:cs="Times New Roman"/>
          <w:sz w:val="24"/>
          <w:szCs w:val="24"/>
          <w:lang w:val="fr-FR"/>
        </w:rPr>
      </w:pPr>
      <w:proofErr w:type="spellStart"/>
      <w:r>
        <w:rPr>
          <w:rFonts w:ascii="Times New Roman" w:hAnsi="Times New Roman"/>
          <w:b/>
          <w:bCs/>
          <w:sz w:val="24"/>
          <w:szCs w:val="24"/>
          <w:lang w:val="fr-FR"/>
        </w:rPr>
        <w:lastRenderedPageBreak/>
        <w:t>References</w:t>
      </w:r>
      <w:proofErr w:type="spellEnd"/>
    </w:p>
    <w:p w14:paraId="30407228" w14:textId="77777777" w:rsidR="00872BF8" w:rsidRDefault="00A80B85" w:rsidP="00CF62AE">
      <w:pPr>
        <w:widowControl w:val="0"/>
        <w:ind w:left="360" w:hanging="360"/>
        <w:rPr>
          <w:rFonts w:eastAsia="Times New Roman"/>
        </w:rPr>
      </w:pPr>
      <w:r>
        <w:t>Adams, Robert (1991). “</w:t>
      </w:r>
      <w:r>
        <w:rPr>
          <w:lang w:val="it-IT"/>
        </w:rPr>
        <w:t>An Anti-</w:t>
      </w:r>
      <w:proofErr w:type="spellStart"/>
      <w:r>
        <w:rPr>
          <w:lang w:val="it-IT"/>
        </w:rPr>
        <w:t>Molinist</w:t>
      </w:r>
      <w:proofErr w:type="spellEnd"/>
      <w:r>
        <w:rPr>
          <w:lang w:val="it-IT"/>
        </w:rPr>
        <w:t xml:space="preserve"> </w:t>
      </w:r>
      <w:proofErr w:type="spellStart"/>
      <w:r>
        <w:rPr>
          <w:lang w:val="it-IT"/>
        </w:rPr>
        <w:t>Argument</w:t>
      </w:r>
      <w:proofErr w:type="spellEnd"/>
      <w:r>
        <w:rPr>
          <w:lang w:val="it-IT"/>
        </w:rPr>
        <w:t>.</w:t>
      </w:r>
      <w:r>
        <w:t xml:space="preserve">” </w:t>
      </w:r>
      <w:proofErr w:type="spellStart"/>
      <w:r>
        <w:rPr>
          <w:i/>
          <w:iCs/>
          <w:lang w:val="fr-FR"/>
        </w:rPr>
        <w:t>Philosophical</w:t>
      </w:r>
      <w:proofErr w:type="spellEnd"/>
      <w:r>
        <w:rPr>
          <w:i/>
          <w:iCs/>
          <w:lang w:val="fr-FR"/>
        </w:rPr>
        <w:t xml:space="preserve"> Perspectives</w:t>
      </w:r>
      <w:r>
        <w:rPr>
          <w:lang w:val="it-IT"/>
        </w:rPr>
        <w:t xml:space="preserve"> 5, ed. James E. </w:t>
      </w:r>
      <w:proofErr w:type="spellStart"/>
      <w:r>
        <w:rPr>
          <w:lang w:val="it-IT"/>
        </w:rPr>
        <w:t>Tomberlin</w:t>
      </w:r>
      <w:proofErr w:type="spellEnd"/>
      <w:r>
        <w:rPr>
          <w:lang w:val="it-IT"/>
        </w:rPr>
        <w:t xml:space="preserve"> (</w:t>
      </w:r>
      <w:proofErr w:type="spellStart"/>
      <w:r>
        <w:rPr>
          <w:lang w:val="it-IT"/>
        </w:rPr>
        <w:t>Atascadero</w:t>
      </w:r>
      <w:proofErr w:type="spellEnd"/>
      <w:r>
        <w:rPr>
          <w:lang w:val="it-IT"/>
        </w:rPr>
        <w:t xml:space="preserve">: </w:t>
      </w:r>
      <w:proofErr w:type="spellStart"/>
      <w:r>
        <w:rPr>
          <w:lang w:val="it-IT"/>
        </w:rPr>
        <w:t>Ridgeway</w:t>
      </w:r>
      <w:proofErr w:type="spellEnd"/>
      <w:r>
        <w:rPr>
          <w:lang w:val="it-IT"/>
        </w:rPr>
        <w:t>): 343</w:t>
      </w:r>
      <w:r>
        <w:t>–53.</w:t>
      </w:r>
    </w:p>
    <w:p w14:paraId="33683FE6" w14:textId="77777777" w:rsidR="00872BF8" w:rsidRDefault="00872BF8" w:rsidP="00CF62AE">
      <w:pPr>
        <w:widowControl w:val="0"/>
        <w:ind w:left="360" w:hanging="360"/>
        <w:rPr>
          <w:rFonts w:eastAsia="Times New Roman"/>
        </w:rPr>
      </w:pPr>
    </w:p>
    <w:p w14:paraId="41682C74" w14:textId="77777777" w:rsidR="00872BF8" w:rsidRDefault="00A80B85" w:rsidP="00CF62AE">
      <w:pPr>
        <w:widowControl w:val="0"/>
        <w:ind w:left="360" w:hanging="360"/>
        <w:rPr>
          <w:rFonts w:eastAsia="Times New Roman"/>
        </w:rPr>
      </w:pPr>
      <w:r>
        <w:t xml:space="preserve">Bennett, Karen (2017). </w:t>
      </w:r>
      <w:r>
        <w:rPr>
          <w:i/>
          <w:iCs/>
        </w:rPr>
        <w:t>Making Things Up</w:t>
      </w:r>
      <w:r>
        <w:t>. Oxford: Oxford University Press.</w:t>
      </w:r>
    </w:p>
    <w:p w14:paraId="547E2612" w14:textId="77777777" w:rsidR="00872BF8" w:rsidRDefault="00872BF8" w:rsidP="00CF62AE">
      <w:pPr>
        <w:widowControl w:val="0"/>
        <w:ind w:left="360" w:hanging="360"/>
        <w:rPr>
          <w:rFonts w:eastAsia="Times New Roman"/>
        </w:rPr>
      </w:pPr>
    </w:p>
    <w:p w14:paraId="068768C5" w14:textId="77777777" w:rsidR="00872BF8" w:rsidRDefault="00A80B85" w:rsidP="00CF62AE">
      <w:pPr>
        <w:pStyle w:val="Body"/>
        <w:widowControl w:val="0"/>
        <w:ind w:left="360" w:hanging="360"/>
        <w:rPr>
          <w:rFonts w:ascii="Times New Roman" w:eastAsia="Times New Roman" w:hAnsi="Times New Roman" w:cs="Times New Roman"/>
          <w:sz w:val="24"/>
          <w:szCs w:val="24"/>
        </w:rPr>
      </w:pPr>
      <w:proofErr w:type="spellStart"/>
      <w:r>
        <w:rPr>
          <w:rFonts w:ascii="Times New Roman" w:hAnsi="Times New Roman"/>
          <w:sz w:val="24"/>
          <w:szCs w:val="24"/>
          <w:lang w:val="nl-NL"/>
        </w:rPr>
        <w:t>Bovens</w:t>
      </w:r>
      <w:proofErr w:type="spellEnd"/>
      <w:r>
        <w:rPr>
          <w:rFonts w:ascii="Times New Roman" w:hAnsi="Times New Roman"/>
          <w:sz w:val="24"/>
          <w:szCs w:val="24"/>
          <w:lang w:val="nl-NL"/>
        </w:rPr>
        <w:t xml:space="preserve">, Luc </w:t>
      </w:r>
      <w:proofErr w:type="spellStart"/>
      <w:r>
        <w:rPr>
          <w:rFonts w:ascii="Times New Roman" w:hAnsi="Times New Roman"/>
          <w:sz w:val="24"/>
          <w:szCs w:val="24"/>
          <w:lang w:val="nl-NL"/>
        </w:rPr>
        <w:t>and</w:t>
      </w:r>
      <w:proofErr w:type="spellEnd"/>
      <w:r>
        <w:rPr>
          <w:rFonts w:ascii="Times New Roman" w:hAnsi="Times New Roman"/>
          <w:sz w:val="24"/>
          <w:szCs w:val="24"/>
          <w:lang w:val="nl-NL"/>
        </w:rPr>
        <w:t xml:space="preserve"> Stephan </w:t>
      </w:r>
      <w:proofErr w:type="spellStart"/>
      <w:r>
        <w:rPr>
          <w:rFonts w:ascii="Times New Roman" w:hAnsi="Times New Roman"/>
          <w:sz w:val="24"/>
          <w:szCs w:val="24"/>
          <w:lang w:val="nl-NL"/>
        </w:rPr>
        <w:t>Hartmann</w:t>
      </w:r>
      <w:proofErr w:type="spellEnd"/>
      <w:r>
        <w:rPr>
          <w:rFonts w:ascii="Times New Roman" w:hAnsi="Times New Roman"/>
          <w:sz w:val="24"/>
          <w:szCs w:val="24"/>
          <w:lang w:val="nl-NL"/>
        </w:rPr>
        <w:t xml:space="preserve"> (2003). </w:t>
      </w:r>
      <w:proofErr w:type="spellStart"/>
      <w:r>
        <w:rPr>
          <w:rFonts w:ascii="Times New Roman" w:hAnsi="Times New Roman"/>
          <w:i/>
          <w:iCs/>
          <w:sz w:val="24"/>
          <w:szCs w:val="24"/>
        </w:rPr>
        <w:t>Bayesian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Epistemology</w:t>
      </w:r>
      <w:proofErr w:type="spellEnd"/>
      <w:r>
        <w:rPr>
          <w:rFonts w:ascii="Times New Roman" w:hAnsi="Times New Roman"/>
          <w:sz w:val="24"/>
          <w:szCs w:val="24"/>
          <w:lang w:val="en-US"/>
        </w:rPr>
        <w:t xml:space="preserve"> (Oxford University Press).</w:t>
      </w:r>
    </w:p>
    <w:p w14:paraId="13CAF415" w14:textId="77777777" w:rsidR="00872BF8" w:rsidRDefault="00872BF8" w:rsidP="00CF62AE">
      <w:pPr>
        <w:widowControl w:val="0"/>
        <w:ind w:left="360" w:hanging="360"/>
        <w:rPr>
          <w:rFonts w:eastAsia="Times New Roman"/>
        </w:rPr>
      </w:pPr>
    </w:p>
    <w:p w14:paraId="6C028B0A" w14:textId="03ECA1C8" w:rsidR="00872BF8" w:rsidRDefault="00A80B85" w:rsidP="00CF62AE">
      <w:pPr>
        <w:widowControl w:val="0"/>
        <w:ind w:left="360" w:hanging="360"/>
      </w:pPr>
      <w:r>
        <w:rPr>
          <w:lang w:val="pt-PT"/>
        </w:rPr>
        <w:t xml:space="preserve">Climenhaga, Nevin (2017). </w:t>
      </w:r>
      <w:r>
        <w:t xml:space="preserve">“How Explanation Guides Confirmation.” </w:t>
      </w:r>
      <w:r>
        <w:rPr>
          <w:i/>
          <w:iCs/>
        </w:rPr>
        <w:t>Philosophy of Science</w:t>
      </w:r>
      <w:r>
        <w:t xml:space="preserve"> 84: 359-368.</w:t>
      </w:r>
    </w:p>
    <w:p w14:paraId="1521A1F2" w14:textId="464E8181" w:rsidR="00E858CF" w:rsidRDefault="00E858CF" w:rsidP="00CF62AE">
      <w:pPr>
        <w:widowControl w:val="0"/>
        <w:ind w:left="360" w:hanging="360"/>
      </w:pPr>
    </w:p>
    <w:p w14:paraId="4CCAFB5E" w14:textId="452EE67A" w:rsidR="00E858CF" w:rsidRPr="00E858CF" w:rsidRDefault="00E858CF" w:rsidP="00CF62AE">
      <w:pPr>
        <w:widowControl w:val="0"/>
        <w:ind w:left="360" w:hanging="360"/>
        <w:rPr>
          <w:rFonts w:eastAsia="Times New Roman"/>
        </w:rPr>
      </w:pPr>
      <w:r>
        <w:t xml:space="preserve">Climenhaga, Nevin (forthcoming). “The Structure of Epistemic Probabilities.” </w:t>
      </w:r>
      <w:r>
        <w:rPr>
          <w:i/>
          <w:iCs/>
        </w:rPr>
        <w:t>Philosophical Studies</w:t>
      </w:r>
      <w:r>
        <w:t>.</w:t>
      </w:r>
    </w:p>
    <w:p w14:paraId="2AAA0AD8" w14:textId="77777777" w:rsidR="00872BF8" w:rsidRDefault="00872BF8" w:rsidP="00CF62AE">
      <w:pPr>
        <w:widowControl w:val="0"/>
        <w:ind w:left="360" w:hanging="360"/>
        <w:rPr>
          <w:rFonts w:eastAsia="Times New Roman"/>
        </w:rPr>
      </w:pPr>
    </w:p>
    <w:p w14:paraId="586EC986" w14:textId="77777777" w:rsidR="00872BF8" w:rsidRDefault="00A80B85" w:rsidP="00CF62AE">
      <w:pPr>
        <w:widowControl w:val="0"/>
        <w:ind w:left="360" w:hanging="360"/>
        <w:rPr>
          <w:rFonts w:eastAsia="Times New Roman"/>
        </w:rPr>
      </w:pPr>
      <w:r>
        <w:rPr>
          <w:lang w:val="de-DE"/>
        </w:rPr>
        <w:t xml:space="preserve">Craig, William Lane (1994). </w:t>
      </w:r>
      <w:r>
        <w:t>“Robert Adams’</w:t>
      </w:r>
      <w:r>
        <w:rPr>
          <w:lang w:val="it-IT"/>
        </w:rPr>
        <w:t>s New Anti-</w:t>
      </w:r>
      <w:proofErr w:type="spellStart"/>
      <w:r>
        <w:rPr>
          <w:lang w:val="it-IT"/>
        </w:rPr>
        <w:t>Molinist</w:t>
      </w:r>
      <w:proofErr w:type="spellEnd"/>
      <w:r>
        <w:rPr>
          <w:lang w:val="it-IT"/>
        </w:rPr>
        <w:t xml:space="preserve"> </w:t>
      </w:r>
      <w:proofErr w:type="spellStart"/>
      <w:r>
        <w:rPr>
          <w:lang w:val="it-IT"/>
        </w:rPr>
        <w:t>Argument</w:t>
      </w:r>
      <w:proofErr w:type="spellEnd"/>
      <w:r>
        <w:rPr>
          <w:lang w:val="it-IT"/>
        </w:rPr>
        <w:t>.</w:t>
      </w:r>
      <w:r>
        <w:t xml:space="preserve">” </w:t>
      </w:r>
      <w:r>
        <w:rPr>
          <w:i/>
          <w:iCs/>
        </w:rPr>
        <w:t xml:space="preserve">Philosophy and Phenomenological Research </w:t>
      </w:r>
      <w:r>
        <w:rPr>
          <w:lang w:val="ru-RU"/>
        </w:rPr>
        <w:t>54: 857</w:t>
      </w:r>
      <w:r>
        <w:t>–61.</w:t>
      </w:r>
    </w:p>
    <w:p w14:paraId="2D35F757" w14:textId="77777777" w:rsidR="00872BF8" w:rsidRDefault="00872BF8" w:rsidP="00CF62AE">
      <w:pPr>
        <w:widowControl w:val="0"/>
        <w:ind w:left="360" w:hanging="360"/>
        <w:rPr>
          <w:rFonts w:eastAsia="Times New Roman"/>
        </w:rPr>
      </w:pPr>
    </w:p>
    <w:p w14:paraId="0A5EA065" w14:textId="77777777" w:rsidR="00872BF8" w:rsidRDefault="00A80B85" w:rsidP="00CF62AE">
      <w:pPr>
        <w:widowControl w:val="0"/>
        <w:ind w:left="360" w:hanging="360"/>
        <w:rPr>
          <w:rFonts w:eastAsia="Times New Roman"/>
        </w:rPr>
      </w:pPr>
      <w:r>
        <w:rPr>
          <w:lang w:val="de-DE"/>
        </w:rPr>
        <w:t>Craig, William Lane (</w:t>
      </w:r>
      <w:r>
        <w:t xml:space="preserve">1998). “On </w:t>
      </w:r>
      <w:proofErr w:type="spellStart"/>
      <w:r>
        <w:t>Hasker's</w:t>
      </w:r>
      <w:proofErr w:type="spellEnd"/>
      <w:r>
        <w:t xml:space="preserve"> </w:t>
      </w:r>
      <w:proofErr w:type="spellStart"/>
      <w:r>
        <w:t>Defense</w:t>
      </w:r>
      <w:proofErr w:type="spellEnd"/>
      <w:r>
        <w:t xml:space="preserve"> of Anti-</w:t>
      </w:r>
      <w:proofErr w:type="spellStart"/>
      <w:r>
        <w:t>Molinism</w:t>
      </w:r>
      <w:proofErr w:type="spellEnd"/>
      <w:r>
        <w:t xml:space="preserve">,” </w:t>
      </w:r>
      <w:r>
        <w:rPr>
          <w:i/>
          <w:iCs/>
        </w:rPr>
        <w:t xml:space="preserve">Faith and Philosophy </w:t>
      </w:r>
      <w:r>
        <w:t>15: 236-40.</w:t>
      </w:r>
    </w:p>
    <w:p w14:paraId="6B3C09B9" w14:textId="77777777" w:rsidR="00872BF8" w:rsidRDefault="00872BF8" w:rsidP="00CF62AE">
      <w:pPr>
        <w:widowControl w:val="0"/>
        <w:ind w:left="360" w:hanging="360"/>
        <w:rPr>
          <w:rFonts w:eastAsia="Times New Roman"/>
          <w:lang w:val="da-DK"/>
        </w:rPr>
      </w:pPr>
    </w:p>
    <w:p w14:paraId="794DDF89" w14:textId="77777777" w:rsidR="00872BF8" w:rsidRDefault="00A80B85" w:rsidP="00CF62AE">
      <w:pPr>
        <w:widowControl w:val="0"/>
        <w:ind w:left="360" w:hanging="360"/>
        <w:rPr>
          <w:rFonts w:eastAsia="Times New Roman"/>
        </w:rPr>
      </w:pPr>
      <w:proofErr w:type="spellStart"/>
      <w:r>
        <w:rPr>
          <w:lang w:val="da-DK"/>
        </w:rPr>
        <w:t>Ekstrom</w:t>
      </w:r>
      <w:proofErr w:type="spellEnd"/>
      <w:r>
        <w:rPr>
          <w:lang w:val="da-DK"/>
        </w:rPr>
        <w:t>, L</w:t>
      </w:r>
      <w:r>
        <w:t xml:space="preserve">aura (2000). </w:t>
      </w:r>
      <w:r>
        <w:rPr>
          <w:i/>
          <w:iCs/>
        </w:rPr>
        <w:t>Free Will: A P</w:t>
      </w:r>
      <w:proofErr w:type="spellStart"/>
      <w:r>
        <w:rPr>
          <w:i/>
          <w:iCs/>
          <w:lang w:val="fr-FR"/>
        </w:rPr>
        <w:t>hilosophical</w:t>
      </w:r>
      <w:proofErr w:type="spellEnd"/>
      <w:r>
        <w:rPr>
          <w:i/>
          <w:iCs/>
          <w:lang w:val="fr-FR"/>
        </w:rPr>
        <w:t xml:space="preserve"> </w:t>
      </w:r>
      <w:r>
        <w:rPr>
          <w:i/>
          <w:iCs/>
        </w:rPr>
        <w:t>Study</w:t>
      </w:r>
      <w:r>
        <w:t>. Boulder, CO: Westview Press.</w:t>
      </w:r>
    </w:p>
    <w:p w14:paraId="3B85892D" w14:textId="77777777" w:rsidR="00872BF8" w:rsidRDefault="00872BF8" w:rsidP="00CF62AE">
      <w:pPr>
        <w:widowControl w:val="0"/>
        <w:ind w:left="360" w:hanging="360"/>
        <w:rPr>
          <w:rFonts w:eastAsia="Times New Roman"/>
        </w:rPr>
      </w:pPr>
    </w:p>
    <w:p w14:paraId="0CEC4750" w14:textId="77777777" w:rsidR="00872BF8" w:rsidRDefault="00A80B85" w:rsidP="00CF62AE">
      <w:pPr>
        <w:widowControl w:val="0"/>
        <w:ind w:left="360" w:hanging="360"/>
        <w:rPr>
          <w:rFonts w:eastAsia="Times New Roman"/>
        </w:rPr>
      </w:pPr>
      <w:proofErr w:type="spellStart"/>
      <w:r>
        <w:t>Ekstrom</w:t>
      </w:r>
      <w:proofErr w:type="spellEnd"/>
      <w:r>
        <w:t>, Laura (forthcoming). “Toward a Plausible E</w:t>
      </w:r>
      <w:r>
        <w:rPr>
          <w:lang w:val="fr-FR"/>
        </w:rPr>
        <w:t xml:space="preserve">vent-causal </w:t>
      </w:r>
      <w:r>
        <w:t>I</w:t>
      </w:r>
      <w:proofErr w:type="spellStart"/>
      <w:r>
        <w:rPr>
          <w:lang w:val="de-DE"/>
        </w:rPr>
        <w:t>ndeterminist</w:t>
      </w:r>
      <w:proofErr w:type="spellEnd"/>
      <w:r>
        <w:rPr>
          <w:lang w:val="de-DE"/>
        </w:rPr>
        <w:t xml:space="preserve"> </w:t>
      </w:r>
      <w:r>
        <w:t xml:space="preserve">Account of Free Will.” </w:t>
      </w:r>
      <w:proofErr w:type="spellStart"/>
      <w:r>
        <w:rPr>
          <w:i/>
          <w:iCs/>
        </w:rPr>
        <w:t>Synthese</w:t>
      </w:r>
      <w:proofErr w:type="spellEnd"/>
      <w:r>
        <w:rPr>
          <w:i/>
          <w:iCs/>
        </w:rPr>
        <w:t xml:space="preserve">. </w:t>
      </w:r>
    </w:p>
    <w:p w14:paraId="5F7871DF" w14:textId="77777777" w:rsidR="00872BF8" w:rsidRDefault="00872BF8" w:rsidP="00CF62AE">
      <w:pPr>
        <w:widowControl w:val="0"/>
        <w:ind w:left="360" w:hanging="360"/>
        <w:rPr>
          <w:rFonts w:eastAsia="Times New Roman"/>
        </w:rPr>
      </w:pPr>
    </w:p>
    <w:p w14:paraId="2AB55F7D" w14:textId="77777777" w:rsidR="00872BF8" w:rsidRDefault="00A80B85" w:rsidP="00CF62AE">
      <w:pPr>
        <w:pStyle w:val="Default"/>
        <w:widowControl w:val="0"/>
        <w:rPr>
          <w:rFonts w:ascii="Times New Roman" w:eastAsia="Times New Roman" w:hAnsi="Times New Roman" w:cs="Times New Roman"/>
          <w:sz w:val="24"/>
          <w:szCs w:val="24"/>
        </w:rPr>
      </w:pPr>
      <w:r>
        <w:rPr>
          <w:rFonts w:ascii="Times New Roman" w:hAnsi="Times New Roman"/>
          <w:sz w:val="24"/>
          <w:szCs w:val="24"/>
        </w:rPr>
        <w:t xml:space="preserve">Fine, Kit (2001). “The Question of Realism.” </w:t>
      </w:r>
      <w:proofErr w:type="spellStart"/>
      <w:r>
        <w:rPr>
          <w:rFonts w:ascii="Times New Roman" w:hAnsi="Times New Roman"/>
          <w:i/>
          <w:iCs/>
          <w:sz w:val="24"/>
          <w:szCs w:val="24"/>
          <w:lang w:val="fr-FR"/>
        </w:rPr>
        <w:t>Philosophers</w:t>
      </w:r>
      <w:proofErr w:type="spellEnd"/>
      <w:r>
        <w:rPr>
          <w:rFonts w:ascii="Times New Roman" w:hAnsi="Times New Roman"/>
          <w:i/>
          <w:iCs/>
          <w:sz w:val="24"/>
          <w:szCs w:val="24"/>
        </w:rPr>
        <w:t>’ Imprint</w:t>
      </w:r>
      <w:r>
        <w:rPr>
          <w:rFonts w:ascii="Times New Roman" w:hAnsi="Times New Roman"/>
          <w:sz w:val="24"/>
          <w:szCs w:val="24"/>
        </w:rPr>
        <w:t xml:space="preserve"> </w:t>
      </w:r>
      <w:proofErr w:type="gramStart"/>
      <w:r>
        <w:rPr>
          <w:rFonts w:ascii="Times New Roman" w:hAnsi="Times New Roman"/>
          <w:sz w:val="24"/>
          <w:szCs w:val="24"/>
        </w:rPr>
        <w:t>1:</w:t>
      </w:r>
      <w:proofErr w:type="gramEnd"/>
      <w:r>
        <w:rPr>
          <w:rFonts w:ascii="Times New Roman" w:hAnsi="Times New Roman"/>
          <w:sz w:val="24"/>
          <w:szCs w:val="24"/>
        </w:rPr>
        <w:t xml:space="preserve"> 1–30.</w:t>
      </w:r>
    </w:p>
    <w:p w14:paraId="0B1D1255" w14:textId="77777777" w:rsidR="00872BF8" w:rsidRDefault="00872BF8" w:rsidP="00CF62AE">
      <w:pPr>
        <w:widowControl w:val="0"/>
        <w:ind w:left="360" w:hanging="360"/>
        <w:rPr>
          <w:rFonts w:eastAsia="Times New Roman"/>
        </w:rPr>
      </w:pPr>
    </w:p>
    <w:p w14:paraId="75550B23" w14:textId="77777777" w:rsidR="00872BF8" w:rsidRDefault="00A80B85" w:rsidP="00CF62AE">
      <w:pPr>
        <w:widowControl w:val="0"/>
        <w:ind w:left="360" w:hanging="360"/>
        <w:rPr>
          <w:rFonts w:eastAsia="Times New Roman"/>
        </w:rPr>
      </w:pPr>
      <w:r>
        <w:rPr>
          <w:lang w:val="nl-NL"/>
        </w:rPr>
        <w:t xml:space="preserve">Flint, Thomas (1998). </w:t>
      </w:r>
      <w:r>
        <w:rPr>
          <w:i/>
          <w:iCs/>
        </w:rPr>
        <w:t xml:space="preserve">Divine Providence: The </w:t>
      </w:r>
      <w:proofErr w:type="spellStart"/>
      <w:r>
        <w:rPr>
          <w:i/>
          <w:iCs/>
        </w:rPr>
        <w:t>Molinist</w:t>
      </w:r>
      <w:proofErr w:type="spellEnd"/>
      <w:r>
        <w:rPr>
          <w:i/>
          <w:iCs/>
        </w:rPr>
        <w:t xml:space="preserve"> Account</w:t>
      </w:r>
      <w:r>
        <w:t xml:space="preserve"> (Cornell University Press).</w:t>
      </w:r>
    </w:p>
    <w:p w14:paraId="5A9929C3" w14:textId="77777777" w:rsidR="00872BF8" w:rsidRDefault="00872BF8" w:rsidP="00CF62AE">
      <w:pPr>
        <w:widowControl w:val="0"/>
        <w:ind w:left="360" w:hanging="360"/>
        <w:rPr>
          <w:rFonts w:eastAsia="Times New Roman"/>
        </w:rPr>
      </w:pPr>
    </w:p>
    <w:p w14:paraId="40E3F4FB" w14:textId="77777777" w:rsidR="00872BF8" w:rsidRDefault="00A80B85" w:rsidP="00CF62AE">
      <w:pPr>
        <w:widowControl w:val="0"/>
        <w:ind w:left="360" w:hanging="360"/>
        <w:rPr>
          <w:rStyle w:val="None"/>
          <w:rFonts w:eastAsia="Times New Roman"/>
        </w:rPr>
      </w:pPr>
      <w:r>
        <w:t xml:space="preserve">Frankfurt, Harry G. (1969). “Alternative Possibilities and Moral Responsibility.” </w:t>
      </w:r>
      <w:hyperlink r:id="rId12" w:history="1">
        <w:r>
          <w:rPr>
            <w:rStyle w:val="Hyperlink0"/>
            <w:rFonts w:eastAsia="Arial Unicode MS" w:cs="Arial Unicode MS"/>
          </w:rPr>
          <w:t>Journal of Philosophy</w:t>
        </w:r>
      </w:hyperlink>
      <w:r>
        <w:rPr>
          <w:rStyle w:val="None"/>
        </w:rPr>
        <w:t> 66 (23):829.</w:t>
      </w:r>
    </w:p>
    <w:p w14:paraId="043A248B" w14:textId="77777777" w:rsidR="00872BF8" w:rsidRDefault="00872BF8" w:rsidP="00CF62AE">
      <w:pPr>
        <w:widowControl w:val="0"/>
        <w:ind w:left="360" w:hanging="360"/>
        <w:rPr>
          <w:rStyle w:val="None"/>
          <w:rFonts w:eastAsia="Times New Roman"/>
        </w:rPr>
      </w:pPr>
    </w:p>
    <w:p w14:paraId="4598966D" w14:textId="77777777" w:rsidR="00872BF8" w:rsidRDefault="00A80B85" w:rsidP="00CF62AE">
      <w:pPr>
        <w:widowControl w:val="0"/>
        <w:ind w:left="360" w:hanging="360"/>
        <w:rPr>
          <w:rStyle w:val="None"/>
          <w:rFonts w:eastAsia="Times New Roman"/>
        </w:rPr>
      </w:pPr>
      <w:r>
        <w:rPr>
          <w:rStyle w:val="None"/>
        </w:rPr>
        <w:t>Gillies, Anthony S. (2007). “Counterfactual Scorekeeping,"</w:t>
      </w:r>
      <w:r>
        <w:rPr>
          <w:rStyle w:val="None"/>
          <w:i/>
          <w:iCs/>
        </w:rPr>
        <w:t xml:space="preserve"> Linguistics and Philosophy </w:t>
      </w:r>
      <w:r>
        <w:rPr>
          <w:rStyle w:val="None"/>
        </w:rPr>
        <w:t>30:329-360.</w:t>
      </w:r>
    </w:p>
    <w:p w14:paraId="322EA076" w14:textId="77777777" w:rsidR="00872BF8" w:rsidRDefault="00872BF8" w:rsidP="00CF62AE">
      <w:pPr>
        <w:widowControl w:val="0"/>
        <w:rPr>
          <w:rStyle w:val="None"/>
          <w:rFonts w:eastAsia="Times New Roman"/>
        </w:rPr>
      </w:pPr>
    </w:p>
    <w:p w14:paraId="41CE92AE" w14:textId="77777777" w:rsidR="00872BF8" w:rsidRDefault="00A80B85" w:rsidP="00CF62AE">
      <w:pPr>
        <w:widowControl w:val="0"/>
        <w:ind w:left="360" w:hanging="360"/>
        <w:rPr>
          <w:rStyle w:val="None"/>
          <w:rFonts w:eastAsia="Times New Roman"/>
        </w:rPr>
      </w:pPr>
      <w:proofErr w:type="spellStart"/>
      <w:r>
        <w:rPr>
          <w:rStyle w:val="None"/>
        </w:rPr>
        <w:t>Hasker</w:t>
      </w:r>
      <w:proofErr w:type="spellEnd"/>
      <w:r>
        <w:rPr>
          <w:rStyle w:val="None"/>
        </w:rPr>
        <w:t>, William (1997). "Explanatory Priority: Transitive and Unequivocal, A Reply to William Craig," </w:t>
      </w:r>
      <w:r>
        <w:rPr>
          <w:rStyle w:val="None"/>
          <w:i/>
          <w:iCs/>
        </w:rPr>
        <w:t>Philosophy and Phenomenological Research</w:t>
      </w:r>
      <w:r>
        <w:rPr>
          <w:rStyle w:val="None"/>
        </w:rPr>
        <w:t> 57: 1-5.</w:t>
      </w:r>
    </w:p>
    <w:p w14:paraId="2CDDEAF3" w14:textId="77777777" w:rsidR="00872BF8" w:rsidRDefault="00872BF8" w:rsidP="00CF62AE">
      <w:pPr>
        <w:widowControl w:val="0"/>
        <w:ind w:left="360" w:hanging="360"/>
        <w:rPr>
          <w:rStyle w:val="None"/>
          <w:rFonts w:eastAsia="Times New Roman"/>
        </w:rPr>
      </w:pPr>
    </w:p>
    <w:p w14:paraId="588B443E" w14:textId="77777777" w:rsidR="00872BF8" w:rsidRDefault="00A80B85" w:rsidP="00CF62AE">
      <w:pPr>
        <w:widowControl w:val="0"/>
        <w:ind w:left="360" w:hanging="360"/>
        <w:rPr>
          <w:rStyle w:val="None"/>
          <w:rFonts w:eastAsia="Times New Roman"/>
        </w:rPr>
      </w:pPr>
      <w:proofErr w:type="spellStart"/>
      <w:r>
        <w:rPr>
          <w:rStyle w:val="None"/>
        </w:rPr>
        <w:t>Hasker</w:t>
      </w:r>
      <w:proofErr w:type="spellEnd"/>
      <w:r>
        <w:rPr>
          <w:rStyle w:val="None"/>
        </w:rPr>
        <w:t>, William (2000). “Anti-</w:t>
      </w:r>
      <w:proofErr w:type="spellStart"/>
      <w:r>
        <w:rPr>
          <w:rStyle w:val="None"/>
        </w:rPr>
        <w:t>Molinism</w:t>
      </w:r>
      <w:proofErr w:type="spellEnd"/>
      <w:r>
        <w:rPr>
          <w:rStyle w:val="None"/>
        </w:rPr>
        <w:t xml:space="preserve"> is Undefeated!” </w:t>
      </w:r>
      <w:r>
        <w:rPr>
          <w:rStyle w:val="None"/>
          <w:i/>
          <w:iCs/>
        </w:rPr>
        <w:t>Faith and Philosophy</w:t>
      </w:r>
      <w:r>
        <w:rPr>
          <w:rStyle w:val="None"/>
        </w:rPr>
        <w:t xml:space="preserve"> 17: 126-31.</w:t>
      </w:r>
    </w:p>
    <w:p w14:paraId="71C5E1CD" w14:textId="77777777" w:rsidR="00872BF8" w:rsidRDefault="00872BF8" w:rsidP="00CF62AE">
      <w:pPr>
        <w:widowControl w:val="0"/>
        <w:ind w:left="360" w:hanging="360"/>
        <w:rPr>
          <w:rStyle w:val="None"/>
          <w:rFonts w:eastAsia="Times New Roman"/>
        </w:rPr>
      </w:pPr>
    </w:p>
    <w:p w14:paraId="4F746929" w14:textId="77777777" w:rsidR="00872BF8" w:rsidRDefault="00A80B85" w:rsidP="00CF62AE">
      <w:pPr>
        <w:widowControl w:val="0"/>
        <w:ind w:left="360" w:hanging="360"/>
        <w:rPr>
          <w:rStyle w:val="None"/>
          <w:rFonts w:eastAsia="Times New Roman"/>
        </w:rPr>
      </w:pPr>
      <w:r>
        <w:rPr>
          <w:rStyle w:val="None"/>
        </w:rPr>
        <w:t xml:space="preserve">Hicks, Michael </w:t>
      </w:r>
      <w:proofErr w:type="spellStart"/>
      <w:r>
        <w:rPr>
          <w:rStyle w:val="None"/>
        </w:rPr>
        <w:t>Townsen</w:t>
      </w:r>
      <w:proofErr w:type="spellEnd"/>
      <w:r>
        <w:rPr>
          <w:rStyle w:val="None"/>
        </w:rPr>
        <w:t xml:space="preserve"> and Peter van </w:t>
      </w:r>
      <w:proofErr w:type="spellStart"/>
      <w:r>
        <w:rPr>
          <w:rStyle w:val="None"/>
        </w:rPr>
        <w:t>Elswyk</w:t>
      </w:r>
      <w:proofErr w:type="spellEnd"/>
      <w:r>
        <w:rPr>
          <w:rStyle w:val="None"/>
        </w:rPr>
        <w:t xml:space="preserve"> (2015). “</w:t>
      </w:r>
      <w:proofErr w:type="spellStart"/>
      <w:r>
        <w:rPr>
          <w:rStyle w:val="None"/>
        </w:rPr>
        <w:t>Humean</w:t>
      </w:r>
      <w:proofErr w:type="spellEnd"/>
      <w:r>
        <w:rPr>
          <w:rStyle w:val="None"/>
        </w:rPr>
        <w:t xml:space="preserve"> Laws and Circular Explanation,” </w:t>
      </w:r>
      <w:proofErr w:type="spellStart"/>
      <w:r>
        <w:rPr>
          <w:rStyle w:val="None"/>
          <w:i/>
          <w:iCs/>
          <w:lang w:val="de-DE"/>
        </w:rPr>
        <w:t>Philosophical</w:t>
      </w:r>
      <w:proofErr w:type="spellEnd"/>
      <w:r>
        <w:rPr>
          <w:rStyle w:val="None"/>
          <w:i/>
          <w:iCs/>
          <w:lang w:val="de-DE"/>
        </w:rPr>
        <w:t xml:space="preserve"> Studies</w:t>
      </w:r>
      <w:r>
        <w:rPr>
          <w:rStyle w:val="None"/>
        </w:rPr>
        <w:t xml:space="preserve"> 172: 433-43.</w:t>
      </w:r>
    </w:p>
    <w:p w14:paraId="3FF3351E" w14:textId="77777777" w:rsidR="00872BF8" w:rsidRDefault="00872BF8" w:rsidP="00CF62AE">
      <w:pPr>
        <w:widowControl w:val="0"/>
        <w:ind w:left="360" w:hanging="360"/>
        <w:rPr>
          <w:rStyle w:val="None"/>
          <w:rFonts w:eastAsia="Times New Roman"/>
        </w:rPr>
      </w:pPr>
    </w:p>
    <w:p w14:paraId="704996F6"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u w:color="1A1A1A"/>
        </w:rPr>
      </w:pPr>
      <w:r>
        <w:rPr>
          <w:rStyle w:val="None"/>
          <w:rFonts w:ascii="Times New Roman" w:hAnsi="Times New Roman"/>
          <w:sz w:val="24"/>
          <w:szCs w:val="24"/>
          <w:u w:color="1A1A1A"/>
          <w:lang w:val="en-US"/>
        </w:rPr>
        <w:t xml:space="preserve">Hitchcock, Christopher (2012). </w:t>
      </w:r>
      <w:r>
        <w:rPr>
          <w:rStyle w:val="None"/>
          <w:rFonts w:ascii="Times New Roman" w:hAnsi="Times New Roman"/>
          <w:sz w:val="24"/>
          <w:szCs w:val="24"/>
          <w:u w:color="1A1A1A"/>
        </w:rPr>
        <w:t>“</w:t>
      </w:r>
      <w:proofErr w:type="spellStart"/>
      <w:r>
        <w:rPr>
          <w:rStyle w:val="None"/>
          <w:rFonts w:ascii="Times New Roman" w:hAnsi="Times New Roman"/>
          <w:sz w:val="24"/>
          <w:szCs w:val="24"/>
          <w:u w:color="1A1A1A"/>
          <w:lang w:val="it-IT"/>
        </w:rPr>
        <w:t>Probabilistic</w:t>
      </w:r>
      <w:proofErr w:type="spellEnd"/>
      <w:r>
        <w:rPr>
          <w:rStyle w:val="None"/>
          <w:rFonts w:ascii="Times New Roman" w:hAnsi="Times New Roman"/>
          <w:sz w:val="24"/>
          <w:szCs w:val="24"/>
          <w:u w:color="1A1A1A"/>
          <w:lang w:val="it-IT"/>
        </w:rPr>
        <w:t xml:space="preserve"> </w:t>
      </w:r>
      <w:proofErr w:type="spellStart"/>
      <w:r>
        <w:rPr>
          <w:rStyle w:val="None"/>
          <w:rFonts w:ascii="Times New Roman" w:hAnsi="Times New Roman"/>
          <w:sz w:val="24"/>
          <w:szCs w:val="24"/>
          <w:u w:color="1A1A1A"/>
          <w:lang w:val="it-IT"/>
        </w:rPr>
        <w:t>Causation</w:t>
      </w:r>
      <w:proofErr w:type="spellEnd"/>
      <w:r>
        <w:rPr>
          <w:rStyle w:val="None"/>
          <w:rFonts w:ascii="Times New Roman" w:hAnsi="Times New Roman"/>
          <w:sz w:val="24"/>
          <w:szCs w:val="24"/>
          <w:u w:color="1A1A1A"/>
          <w:lang w:val="it-IT"/>
        </w:rPr>
        <w:t>,</w:t>
      </w:r>
      <w:r>
        <w:rPr>
          <w:rStyle w:val="None"/>
          <w:rFonts w:ascii="Times New Roman" w:hAnsi="Times New Roman"/>
          <w:sz w:val="24"/>
          <w:szCs w:val="24"/>
          <w:u w:color="1A1A1A"/>
        </w:rPr>
        <w:t>” </w:t>
      </w:r>
      <w:r>
        <w:rPr>
          <w:rStyle w:val="None"/>
          <w:rFonts w:ascii="Times New Roman" w:hAnsi="Times New Roman"/>
          <w:i/>
          <w:iCs/>
          <w:sz w:val="24"/>
          <w:szCs w:val="24"/>
          <w:u w:color="1A1A1A"/>
          <w:lang w:val="en-US"/>
        </w:rPr>
        <w:t>The Stanford Encyclopedia of Philosophy</w:t>
      </w:r>
      <w:r>
        <w:rPr>
          <w:rStyle w:val="None"/>
          <w:rFonts w:ascii="Times New Roman" w:hAnsi="Times New Roman"/>
          <w:i/>
          <w:iCs/>
          <w:sz w:val="24"/>
          <w:szCs w:val="24"/>
          <w:u w:color="1A1A1A"/>
        </w:rPr>
        <w:t> </w:t>
      </w:r>
      <w:r>
        <w:rPr>
          <w:rStyle w:val="None"/>
          <w:rFonts w:ascii="Times New Roman" w:hAnsi="Times New Roman"/>
          <w:sz w:val="24"/>
          <w:szCs w:val="24"/>
          <w:u w:color="1A1A1A"/>
        </w:rPr>
        <w:t xml:space="preserve">(Winter 2012 Edition), </w:t>
      </w:r>
      <w:r>
        <w:rPr>
          <w:rStyle w:val="None"/>
          <w:rFonts w:ascii="Times New Roman" w:hAnsi="Times New Roman"/>
          <w:sz w:val="24"/>
          <w:szCs w:val="24"/>
        </w:rPr>
        <w:t xml:space="preserve">Edward N. </w:t>
      </w:r>
      <w:proofErr w:type="spellStart"/>
      <w:r>
        <w:rPr>
          <w:rStyle w:val="None"/>
          <w:rFonts w:ascii="Times New Roman" w:hAnsi="Times New Roman"/>
          <w:sz w:val="24"/>
          <w:szCs w:val="24"/>
        </w:rPr>
        <w:t>Zalta</w:t>
      </w:r>
      <w:proofErr w:type="spellEnd"/>
      <w:r>
        <w:rPr>
          <w:rStyle w:val="None"/>
          <w:rFonts w:ascii="Times New Roman" w:hAnsi="Times New Roman"/>
          <w:sz w:val="24"/>
          <w:szCs w:val="24"/>
        </w:rPr>
        <w:t> (</w:t>
      </w:r>
      <w:proofErr w:type="spellStart"/>
      <w:r>
        <w:rPr>
          <w:rStyle w:val="None"/>
          <w:rFonts w:ascii="Times New Roman" w:hAnsi="Times New Roman"/>
          <w:sz w:val="24"/>
          <w:szCs w:val="24"/>
        </w:rPr>
        <w:t>ed</w:t>
      </w:r>
      <w:proofErr w:type="spellEnd"/>
      <w:r>
        <w:rPr>
          <w:rStyle w:val="None"/>
          <w:rFonts w:ascii="Times New Roman" w:hAnsi="Times New Roman"/>
          <w:sz w:val="24"/>
          <w:szCs w:val="24"/>
        </w:rPr>
        <w:t xml:space="preserve">.), </w:t>
      </w:r>
      <w:r>
        <w:rPr>
          <w:rStyle w:val="None"/>
          <w:rFonts w:ascii="Times New Roman" w:hAnsi="Times New Roman"/>
          <w:sz w:val="24"/>
          <w:szCs w:val="24"/>
          <w:u w:color="1A1A1A"/>
          <w:lang w:val="en-US"/>
        </w:rPr>
        <w:t xml:space="preserve">URL = </w:t>
      </w:r>
      <w:r>
        <w:rPr>
          <w:rStyle w:val="None"/>
          <w:rFonts w:ascii="Times New Roman" w:hAnsi="Times New Roman"/>
          <w:sz w:val="24"/>
          <w:szCs w:val="24"/>
          <w:u w:color="1A1A1A"/>
          <w:lang w:val="en-US"/>
        </w:rPr>
        <w:lastRenderedPageBreak/>
        <w:t>&lt;http://plato.stanford.edu/archives/win2012/entries/causation-probabilistic/&gt;.</w:t>
      </w:r>
    </w:p>
    <w:p w14:paraId="4F80BD4B" w14:textId="77777777" w:rsidR="00872BF8" w:rsidRDefault="00872BF8" w:rsidP="00CF62AE">
      <w:pPr>
        <w:widowControl w:val="0"/>
        <w:ind w:left="360" w:hanging="360"/>
        <w:rPr>
          <w:rStyle w:val="None"/>
          <w:rFonts w:eastAsia="Times New Roman"/>
        </w:rPr>
      </w:pPr>
    </w:p>
    <w:p w14:paraId="18EAC914" w14:textId="72819D4B" w:rsidR="00872BF8" w:rsidRDefault="00A80B85" w:rsidP="00CF62AE">
      <w:pPr>
        <w:widowControl w:val="0"/>
        <w:ind w:left="360" w:hanging="360"/>
        <w:rPr>
          <w:rStyle w:val="None"/>
          <w:rFonts w:eastAsia="Times New Roman"/>
        </w:rPr>
      </w:pPr>
      <w:proofErr w:type="spellStart"/>
      <w:r>
        <w:rPr>
          <w:rStyle w:val="None"/>
        </w:rPr>
        <w:t>Kvanvig</w:t>
      </w:r>
      <w:proofErr w:type="spellEnd"/>
      <w:r>
        <w:rPr>
          <w:rStyle w:val="None"/>
        </w:rPr>
        <w:t xml:space="preserve">, Jonathan (1986). </w:t>
      </w:r>
      <w:r>
        <w:rPr>
          <w:rStyle w:val="None"/>
          <w:i/>
          <w:iCs/>
        </w:rPr>
        <w:t>The Possibility of an All-Knowing God</w:t>
      </w:r>
      <w:r>
        <w:rPr>
          <w:rStyle w:val="None"/>
        </w:rPr>
        <w:t xml:space="preserve">. New York: </w:t>
      </w:r>
      <w:r w:rsidR="00B644B9">
        <w:rPr>
          <w:rStyle w:val="None"/>
        </w:rPr>
        <w:t>Palgrave Macmillan</w:t>
      </w:r>
      <w:r>
        <w:rPr>
          <w:rStyle w:val="None"/>
        </w:rPr>
        <w:t>.</w:t>
      </w:r>
    </w:p>
    <w:p w14:paraId="0230CE26" w14:textId="77777777" w:rsidR="00872BF8" w:rsidRDefault="00872BF8" w:rsidP="00CF62AE">
      <w:pPr>
        <w:widowControl w:val="0"/>
        <w:rPr>
          <w:rStyle w:val="None"/>
          <w:rFonts w:eastAsia="Times New Roman"/>
        </w:rPr>
      </w:pPr>
    </w:p>
    <w:p w14:paraId="25613F07" w14:textId="77777777" w:rsidR="00872BF8" w:rsidRDefault="00A80B85" w:rsidP="00CF62AE">
      <w:pPr>
        <w:widowControl w:val="0"/>
        <w:ind w:left="360" w:hanging="360"/>
        <w:rPr>
          <w:rStyle w:val="None"/>
          <w:rFonts w:eastAsia="Times New Roman"/>
        </w:rPr>
      </w:pPr>
      <w:r>
        <w:rPr>
          <w:rStyle w:val="None"/>
        </w:rPr>
        <w:t xml:space="preserve">Lange, Marc (2018). “Transitivity, Self-Explanation, and the Explanatory Circularity Argument against </w:t>
      </w:r>
      <w:proofErr w:type="spellStart"/>
      <w:r>
        <w:rPr>
          <w:rStyle w:val="None"/>
        </w:rPr>
        <w:t>Humean</w:t>
      </w:r>
      <w:proofErr w:type="spellEnd"/>
      <w:r>
        <w:rPr>
          <w:rStyle w:val="None"/>
        </w:rPr>
        <w:t xml:space="preserve"> Accounts of Natural Law,” </w:t>
      </w:r>
      <w:proofErr w:type="spellStart"/>
      <w:r>
        <w:rPr>
          <w:rStyle w:val="None"/>
          <w:i/>
          <w:iCs/>
        </w:rPr>
        <w:t>Synthese</w:t>
      </w:r>
      <w:proofErr w:type="spellEnd"/>
      <w:r>
        <w:rPr>
          <w:rStyle w:val="None"/>
        </w:rPr>
        <w:t xml:space="preserve"> 195: 1337-1353.</w:t>
      </w:r>
    </w:p>
    <w:p w14:paraId="0B55F63C" w14:textId="77777777" w:rsidR="00872BF8" w:rsidRDefault="00872BF8" w:rsidP="0058116F">
      <w:pPr>
        <w:pStyle w:val="Body"/>
        <w:widowControl w:val="0"/>
        <w:rPr>
          <w:rStyle w:val="None"/>
          <w:rFonts w:ascii="Times New Roman" w:eastAsia="Times New Roman" w:hAnsi="Times New Roman" w:cs="Times New Roman"/>
          <w:sz w:val="24"/>
          <w:szCs w:val="24"/>
          <w:lang w:val="en-AU"/>
        </w:rPr>
      </w:pPr>
    </w:p>
    <w:p w14:paraId="7BD42047" w14:textId="77777777" w:rsidR="00872BF8" w:rsidRDefault="00A80B85" w:rsidP="00CF62AE">
      <w:pPr>
        <w:pStyle w:val="Default"/>
        <w:widowContro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Lewis, David (1973). </w:t>
      </w:r>
      <w:r>
        <w:rPr>
          <w:rStyle w:val="None"/>
          <w:rFonts w:ascii="Times New Roman" w:hAnsi="Times New Roman"/>
          <w:i/>
          <w:iCs/>
          <w:sz w:val="24"/>
          <w:szCs w:val="24"/>
        </w:rPr>
        <w:t>Counterfactuals</w:t>
      </w:r>
      <w:r>
        <w:rPr>
          <w:rStyle w:val="None"/>
          <w:rFonts w:ascii="Times New Roman" w:hAnsi="Times New Roman"/>
          <w:sz w:val="24"/>
          <w:szCs w:val="24"/>
          <w:lang w:val="it-IT"/>
        </w:rPr>
        <w:t xml:space="preserve">. Oxford: Basil </w:t>
      </w:r>
      <w:proofErr w:type="spellStart"/>
      <w:r>
        <w:rPr>
          <w:rStyle w:val="None"/>
          <w:rFonts w:ascii="Times New Roman" w:hAnsi="Times New Roman"/>
          <w:sz w:val="24"/>
          <w:szCs w:val="24"/>
          <w:lang w:val="it-IT"/>
        </w:rPr>
        <w:t>Blackwell</w:t>
      </w:r>
      <w:proofErr w:type="spellEnd"/>
      <w:r>
        <w:rPr>
          <w:rStyle w:val="None"/>
          <w:rFonts w:ascii="Times New Roman" w:hAnsi="Times New Roman"/>
          <w:sz w:val="24"/>
          <w:szCs w:val="24"/>
          <w:lang w:val="it-IT"/>
        </w:rPr>
        <w:t>.</w:t>
      </w:r>
    </w:p>
    <w:p w14:paraId="13E744BF" w14:textId="77777777" w:rsidR="00872BF8" w:rsidRDefault="00872BF8" w:rsidP="00CF62AE">
      <w:pPr>
        <w:pStyle w:val="Body"/>
        <w:widowControl w:val="0"/>
        <w:ind w:left="360" w:hanging="360"/>
        <w:rPr>
          <w:rStyle w:val="None"/>
          <w:rFonts w:ascii="Times New Roman" w:eastAsia="Times New Roman" w:hAnsi="Times New Roman" w:cs="Times New Roman"/>
          <w:sz w:val="24"/>
          <w:szCs w:val="24"/>
        </w:rPr>
      </w:pPr>
    </w:p>
    <w:p w14:paraId="2A451E18" w14:textId="77777777" w:rsidR="00872BF8" w:rsidRDefault="00A80B85" w:rsidP="00CF62AE">
      <w:pPr>
        <w:pStyle w:val="Default"/>
        <w:widowControl w:val="0"/>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lang w:val="de-DE"/>
        </w:rPr>
        <w:t>Lewis</w:t>
      </w:r>
      <w:r>
        <w:rPr>
          <w:rStyle w:val="None"/>
          <w:rFonts w:ascii="Times New Roman" w:hAnsi="Times New Roman"/>
          <w:sz w:val="24"/>
          <w:szCs w:val="24"/>
          <w:shd w:val="clear" w:color="auto" w:fill="FFFFFF"/>
        </w:rPr>
        <w:t xml:space="preserve">, David (1981). “Are We Free to Break the Laws?” </w:t>
      </w:r>
      <w:proofErr w:type="spellStart"/>
      <w:r>
        <w:rPr>
          <w:rStyle w:val="None"/>
          <w:rFonts w:ascii="Times New Roman" w:hAnsi="Times New Roman"/>
          <w:i/>
          <w:iCs/>
          <w:sz w:val="24"/>
          <w:szCs w:val="24"/>
          <w:shd w:val="clear" w:color="auto" w:fill="FFFFFF"/>
          <w:lang w:val="de-DE"/>
        </w:rPr>
        <w:t>Theoria</w:t>
      </w:r>
      <w:proofErr w:type="spellEnd"/>
      <w:r>
        <w:rPr>
          <w:rStyle w:val="None"/>
          <w:rFonts w:ascii="Times New Roman" w:hAnsi="Times New Roman"/>
          <w:sz w:val="24"/>
          <w:szCs w:val="24"/>
          <w:shd w:val="clear" w:color="auto" w:fill="FFFFFF"/>
        </w:rPr>
        <w:t> 47 (3):113-21.</w:t>
      </w:r>
    </w:p>
    <w:p w14:paraId="38A035DE" w14:textId="77777777" w:rsidR="00872BF8" w:rsidRDefault="00872BF8" w:rsidP="00CF62AE">
      <w:pPr>
        <w:pStyle w:val="Default"/>
        <w:widowControl w:val="0"/>
        <w:rPr>
          <w:rStyle w:val="None"/>
          <w:rFonts w:ascii="Times New Roman" w:eastAsia="Times New Roman" w:hAnsi="Times New Roman" w:cs="Times New Roman"/>
          <w:sz w:val="24"/>
          <w:szCs w:val="24"/>
          <w:shd w:val="clear" w:color="auto" w:fill="FFFFFF"/>
        </w:rPr>
      </w:pPr>
    </w:p>
    <w:p w14:paraId="753F537F"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lang w:val="nl-NL"/>
        </w:rPr>
        <w:t>Loewer</w:t>
      </w:r>
      <w:proofErr w:type="spellEnd"/>
      <w:r>
        <w:rPr>
          <w:rStyle w:val="None"/>
          <w:rFonts w:ascii="Times New Roman" w:hAnsi="Times New Roman"/>
          <w:sz w:val="24"/>
          <w:szCs w:val="24"/>
          <w:lang w:val="nl-NL"/>
        </w:rPr>
        <w:t xml:space="preserve">, Barry (2012). </w:t>
      </w:r>
      <w:r>
        <w:rPr>
          <w:rStyle w:val="None"/>
          <w:rFonts w:ascii="Times New Roman" w:hAnsi="Times New Roman"/>
          <w:sz w:val="24"/>
          <w:szCs w:val="24"/>
        </w:rPr>
        <w:t>“</w:t>
      </w:r>
      <w:r>
        <w:rPr>
          <w:rStyle w:val="None"/>
          <w:rFonts w:ascii="Times New Roman" w:hAnsi="Times New Roman"/>
          <w:sz w:val="24"/>
          <w:szCs w:val="24"/>
          <w:lang w:val="en-US"/>
        </w:rPr>
        <w:t>Two Accounts of Laws and Time,</w:t>
      </w:r>
      <w:r>
        <w:rPr>
          <w:rStyle w:val="None"/>
          <w:rFonts w:ascii="Times New Roman" w:hAnsi="Times New Roman"/>
          <w:sz w:val="24"/>
          <w:szCs w:val="24"/>
        </w:rPr>
        <w:t xml:space="preserve">” </w:t>
      </w:r>
      <w:proofErr w:type="spellStart"/>
      <w:r>
        <w:rPr>
          <w:rStyle w:val="None"/>
          <w:rFonts w:ascii="Times New Roman" w:hAnsi="Times New Roman"/>
          <w:i/>
          <w:iCs/>
          <w:sz w:val="24"/>
          <w:szCs w:val="24"/>
        </w:rPr>
        <w:t>Philosophical</w:t>
      </w:r>
      <w:proofErr w:type="spellEnd"/>
      <w:r>
        <w:rPr>
          <w:rStyle w:val="None"/>
          <w:rFonts w:ascii="Times New Roman" w:hAnsi="Times New Roman"/>
          <w:i/>
          <w:iCs/>
          <w:sz w:val="24"/>
          <w:szCs w:val="24"/>
        </w:rPr>
        <w:t xml:space="preserve"> Studies</w:t>
      </w:r>
      <w:r>
        <w:rPr>
          <w:rStyle w:val="None"/>
          <w:rFonts w:ascii="Times New Roman" w:hAnsi="Times New Roman"/>
          <w:sz w:val="24"/>
          <w:szCs w:val="24"/>
        </w:rPr>
        <w:t xml:space="preserve"> 160: 115-37.</w:t>
      </w:r>
    </w:p>
    <w:p w14:paraId="197324C7" w14:textId="77777777" w:rsidR="00872BF8" w:rsidRDefault="00872BF8" w:rsidP="00CF62AE">
      <w:pPr>
        <w:pStyle w:val="Body"/>
        <w:widowControl w:val="0"/>
        <w:ind w:left="360" w:hanging="360"/>
        <w:rPr>
          <w:rStyle w:val="None"/>
          <w:rFonts w:ascii="Times New Roman" w:eastAsia="Times New Roman" w:hAnsi="Times New Roman" w:cs="Times New Roman"/>
          <w:sz w:val="24"/>
          <w:szCs w:val="24"/>
          <w:lang w:val="es-ES_tradnl"/>
        </w:rPr>
      </w:pPr>
    </w:p>
    <w:p w14:paraId="7156A0A9"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r>
        <w:rPr>
          <w:rStyle w:val="None"/>
          <w:rFonts w:ascii="Times New Roman" w:hAnsi="Times New Roman"/>
          <w:sz w:val="24"/>
          <w:szCs w:val="24"/>
          <w:lang w:val="es-ES_tradnl"/>
        </w:rPr>
        <w:t>de Molina, Luis</w:t>
      </w:r>
      <w:r>
        <w:rPr>
          <w:rStyle w:val="None"/>
          <w:rFonts w:ascii="Times New Roman" w:hAnsi="Times New Roman"/>
          <w:sz w:val="24"/>
          <w:szCs w:val="24"/>
        </w:rPr>
        <w:t xml:space="preserve"> (2004). </w:t>
      </w:r>
      <w:r>
        <w:rPr>
          <w:rStyle w:val="None"/>
          <w:rFonts w:ascii="Times New Roman" w:hAnsi="Times New Roman"/>
          <w:i/>
          <w:iCs/>
          <w:sz w:val="24"/>
          <w:szCs w:val="24"/>
          <w:lang w:val="en-US"/>
        </w:rPr>
        <w:t>On Divine Foreknowledge (Part IV of the Concordia)</w:t>
      </w:r>
      <w:r>
        <w:rPr>
          <w:rStyle w:val="None"/>
          <w:rFonts w:ascii="Times New Roman" w:hAnsi="Times New Roman"/>
          <w:sz w:val="24"/>
          <w:szCs w:val="24"/>
          <w:lang w:val="it-IT"/>
        </w:rPr>
        <w:t xml:space="preserve">, </w:t>
      </w:r>
      <w:proofErr w:type="spellStart"/>
      <w:r>
        <w:rPr>
          <w:rStyle w:val="None"/>
          <w:rFonts w:ascii="Times New Roman" w:hAnsi="Times New Roman"/>
          <w:sz w:val="24"/>
          <w:szCs w:val="24"/>
          <w:lang w:val="it-IT"/>
        </w:rPr>
        <w:t>tr</w:t>
      </w:r>
      <w:proofErr w:type="spellEnd"/>
      <w:r>
        <w:rPr>
          <w:rStyle w:val="None"/>
          <w:rFonts w:ascii="Times New Roman" w:hAnsi="Times New Roman"/>
          <w:sz w:val="24"/>
          <w:szCs w:val="24"/>
          <w:lang w:val="it-IT"/>
        </w:rPr>
        <w:t xml:space="preserve">. by </w:t>
      </w:r>
      <w:proofErr w:type="spellStart"/>
      <w:r>
        <w:rPr>
          <w:rStyle w:val="None"/>
          <w:rFonts w:ascii="Times New Roman" w:hAnsi="Times New Roman"/>
          <w:sz w:val="24"/>
          <w:szCs w:val="24"/>
          <w:lang w:val="it-IT"/>
        </w:rPr>
        <w:t>Freddoso</w:t>
      </w:r>
      <w:proofErr w:type="spellEnd"/>
      <w:r>
        <w:rPr>
          <w:rStyle w:val="None"/>
          <w:rFonts w:ascii="Times New Roman" w:hAnsi="Times New Roman"/>
          <w:sz w:val="24"/>
          <w:szCs w:val="24"/>
          <w:lang w:val="it-IT"/>
        </w:rPr>
        <w:t xml:space="preserve">, A. Ithaca: </w:t>
      </w:r>
      <w:proofErr w:type="spellStart"/>
      <w:r>
        <w:rPr>
          <w:rStyle w:val="None"/>
          <w:rFonts w:ascii="Times New Roman" w:hAnsi="Times New Roman"/>
          <w:sz w:val="24"/>
          <w:szCs w:val="24"/>
          <w:lang w:val="it-IT"/>
        </w:rPr>
        <w:t>Cornell</w:t>
      </w:r>
      <w:proofErr w:type="spellEnd"/>
      <w:r>
        <w:rPr>
          <w:rStyle w:val="None"/>
          <w:rFonts w:ascii="Times New Roman" w:hAnsi="Times New Roman"/>
          <w:sz w:val="24"/>
          <w:szCs w:val="24"/>
          <w:lang w:val="it-IT"/>
        </w:rPr>
        <w:t xml:space="preserve"> </w:t>
      </w:r>
      <w:proofErr w:type="spellStart"/>
      <w:r>
        <w:rPr>
          <w:rStyle w:val="None"/>
          <w:rFonts w:ascii="Times New Roman" w:hAnsi="Times New Roman"/>
          <w:sz w:val="24"/>
          <w:szCs w:val="24"/>
          <w:lang w:val="it-IT"/>
        </w:rPr>
        <w:t>University</w:t>
      </w:r>
      <w:proofErr w:type="spellEnd"/>
      <w:r>
        <w:rPr>
          <w:rStyle w:val="None"/>
          <w:rFonts w:ascii="Times New Roman" w:hAnsi="Times New Roman"/>
          <w:sz w:val="24"/>
          <w:szCs w:val="24"/>
          <w:lang w:val="it-IT"/>
        </w:rPr>
        <w:t xml:space="preserve"> Press.</w:t>
      </w:r>
    </w:p>
    <w:p w14:paraId="235E6058" w14:textId="77777777" w:rsidR="00872BF8" w:rsidRDefault="00872BF8" w:rsidP="00CF62AE">
      <w:pPr>
        <w:pStyle w:val="Body"/>
        <w:widowControl w:val="0"/>
        <w:ind w:left="360" w:hanging="360"/>
        <w:rPr>
          <w:rStyle w:val="None"/>
          <w:rFonts w:ascii="Times New Roman" w:eastAsia="Times New Roman" w:hAnsi="Times New Roman" w:cs="Times New Roman"/>
          <w:sz w:val="24"/>
          <w:szCs w:val="24"/>
        </w:rPr>
      </w:pPr>
    </w:p>
    <w:p w14:paraId="76A2C7A3"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lang w:val="en-US"/>
        </w:rPr>
        <w:t>Morriston</w:t>
      </w:r>
      <w:proofErr w:type="spellEnd"/>
      <w:r>
        <w:rPr>
          <w:rStyle w:val="None"/>
          <w:rFonts w:ascii="Times New Roman" w:hAnsi="Times New Roman"/>
          <w:sz w:val="24"/>
          <w:szCs w:val="24"/>
          <w:lang w:val="en-US"/>
        </w:rPr>
        <w:t xml:space="preserve">, Wes (2001). </w:t>
      </w:r>
      <w:r>
        <w:rPr>
          <w:rStyle w:val="None"/>
          <w:rFonts w:ascii="Times New Roman" w:hAnsi="Times New Roman"/>
          <w:sz w:val="24"/>
          <w:szCs w:val="24"/>
        </w:rPr>
        <w:t>‘</w:t>
      </w:r>
      <w:r>
        <w:rPr>
          <w:rStyle w:val="None"/>
          <w:rFonts w:ascii="Times New Roman" w:hAnsi="Times New Roman"/>
          <w:sz w:val="24"/>
          <w:szCs w:val="24"/>
          <w:lang w:val="en-US"/>
        </w:rPr>
        <w:t xml:space="preserve">Explanatory Priority and the </w:t>
      </w:r>
      <w:r>
        <w:rPr>
          <w:rStyle w:val="None"/>
          <w:rFonts w:ascii="Times New Roman" w:hAnsi="Times New Roman"/>
          <w:sz w:val="24"/>
          <w:szCs w:val="24"/>
        </w:rPr>
        <w:t>“</w:t>
      </w:r>
      <w:r>
        <w:rPr>
          <w:rStyle w:val="None"/>
          <w:rFonts w:ascii="Times New Roman" w:hAnsi="Times New Roman"/>
          <w:sz w:val="24"/>
          <w:szCs w:val="24"/>
          <w:lang w:val="en-US"/>
        </w:rPr>
        <w:t>Counterfactuals of Freedom</w:t>
      </w:r>
      <w:proofErr w:type="gramStart"/>
      <w:r>
        <w:rPr>
          <w:rStyle w:val="None"/>
          <w:rFonts w:ascii="Times New Roman" w:hAnsi="Times New Roman"/>
          <w:sz w:val="24"/>
          <w:szCs w:val="24"/>
        </w:rPr>
        <w:t>”.’</w:t>
      </w:r>
      <w:proofErr w:type="gramEnd"/>
      <w:r>
        <w:rPr>
          <w:rStyle w:val="None"/>
          <w:rFonts w:ascii="Times New Roman" w:hAnsi="Times New Roman"/>
          <w:sz w:val="24"/>
          <w:szCs w:val="24"/>
        </w:rPr>
        <w:t xml:space="preserve"> </w:t>
      </w:r>
      <w:r>
        <w:rPr>
          <w:rStyle w:val="None"/>
          <w:rFonts w:ascii="Times New Roman" w:hAnsi="Times New Roman"/>
          <w:i/>
          <w:iCs/>
          <w:sz w:val="24"/>
          <w:szCs w:val="24"/>
          <w:lang w:val="en-US"/>
        </w:rPr>
        <w:t>Faith and Philosophy</w:t>
      </w:r>
      <w:r>
        <w:rPr>
          <w:rStyle w:val="None"/>
          <w:rFonts w:ascii="Times New Roman" w:hAnsi="Times New Roman"/>
          <w:sz w:val="24"/>
          <w:szCs w:val="24"/>
        </w:rPr>
        <w:t>: 21–35.</w:t>
      </w:r>
    </w:p>
    <w:p w14:paraId="5DD1B6D8" w14:textId="77777777" w:rsidR="00872BF8" w:rsidRDefault="00872BF8" w:rsidP="00CF62AE">
      <w:pPr>
        <w:pStyle w:val="Body"/>
        <w:widowControl w:val="0"/>
        <w:ind w:left="360" w:hanging="360"/>
        <w:rPr>
          <w:rStyle w:val="None"/>
          <w:rFonts w:ascii="Times New Roman" w:eastAsia="Times New Roman" w:hAnsi="Times New Roman" w:cs="Times New Roman"/>
          <w:sz w:val="24"/>
          <w:szCs w:val="24"/>
        </w:rPr>
      </w:pPr>
    </w:p>
    <w:p w14:paraId="51605568"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r>
        <w:rPr>
          <w:rStyle w:val="None"/>
          <w:rFonts w:ascii="Times New Roman" w:hAnsi="Times New Roman"/>
          <w:sz w:val="24"/>
          <w:szCs w:val="24"/>
          <w:lang w:val="es-ES_tradnl"/>
        </w:rPr>
        <w:t xml:space="preserve">Pearl, Judea (1988). </w:t>
      </w:r>
      <w:r>
        <w:rPr>
          <w:rStyle w:val="None"/>
          <w:rFonts w:ascii="Times New Roman" w:hAnsi="Times New Roman"/>
          <w:i/>
          <w:iCs/>
          <w:sz w:val="24"/>
          <w:szCs w:val="24"/>
          <w:lang w:val="en-US"/>
        </w:rPr>
        <w:t xml:space="preserve">Probabilistic Reasoning in Intelligent Systems </w:t>
      </w:r>
      <w:r>
        <w:rPr>
          <w:rStyle w:val="None"/>
          <w:rFonts w:ascii="Times New Roman" w:hAnsi="Times New Roman"/>
          <w:sz w:val="24"/>
          <w:szCs w:val="24"/>
        </w:rPr>
        <w:t>(Morgan Kaufmann).</w:t>
      </w:r>
    </w:p>
    <w:p w14:paraId="77B967EB" w14:textId="77777777" w:rsidR="00872BF8" w:rsidRDefault="00872BF8" w:rsidP="00CF62AE">
      <w:pPr>
        <w:pStyle w:val="Body"/>
        <w:widowControl w:val="0"/>
        <w:ind w:left="360" w:hanging="360"/>
        <w:rPr>
          <w:rStyle w:val="None"/>
          <w:rFonts w:ascii="Times New Roman" w:eastAsia="Times New Roman" w:hAnsi="Times New Roman" w:cs="Times New Roman"/>
          <w:sz w:val="24"/>
          <w:szCs w:val="24"/>
        </w:rPr>
      </w:pPr>
    </w:p>
    <w:p w14:paraId="1ED4AD37"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r>
        <w:rPr>
          <w:rStyle w:val="None"/>
          <w:rFonts w:ascii="Times New Roman" w:hAnsi="Times New Roman"/>
          <w:sz w:val="24"/>
          <w:szCs w:val="24"/>
        </w:rPr>
        <w:t xml:space="preserve">Pearl, </w:t>
      </w:r>
      <w:proofErr w:type="spellStart"/>
      <w:r>
        <w:rPr>
          <w:rStyle w:val="None"/>
          <w:rFonts w:ascii="Times New Roman" w:hAnsi="Times New Roman"/>
          <w:sz w:val="24"/>
          <w:szCs w:val="24"/>
        </w:rPr>
        <w:t>Judea</w:t>
      </w:r>
      <w:proofErr w:type="spellEnd"/>
      <w:r>
        <w:rPr>
          <w:rStyle w:val="None"/>
          <w:rFonts w:ascii="Times New Roman" w:hAnsi="Times New Roman"/>
          <w:sz w:val="24"/>
          <w:szCs w:val="24"/>
        </w:rPr>
        <w:t xml:space="preserve"> (2000). </w:t>
      </w:r>
      <w:r>
        <w:rPr>
          <w:rStyle w:val="None"/>
          <w:rFonts w:ascii="Times New Roman" w:hAnsi="Times New Roman"/>
          <w:i/>
          <w:iCs/>
          <w:sz w:val="24"/>
          <w:szCs w:val="24"/>
          <w:lang w:val="en-US"/>
        </w:rPr>
        <w:t xml:space="preserve">Causality: Models, reasoning, and inference </w:t>
      </w:r>
      <w:r>
        <w:rPr>
          <w:rStyle w:val="None"/>
          <w:rFonts w:ascii="Times New Roman" w:hAnsi="Times New Roman"/>
          <w:sz w:val="24"/>
          <w:szCs w:val="24"/>
          <w:lang w:val="en-US"/>
        </w:rPr>
        <w:t>(Cambridge University Press).</w:t>
      </w:r>
    </w:p>
    <w:p w14:paraId="6005E0C9" w14:textId="77777777" w:rsidR="00872BF8" w:rsidRDefault="00872BF8" w:rsidP="00CF62AE">
      <w:pPr>
        <w:pStyle w:val="Body"/>
        <w:widowControl w:val="0"/>
        <w:ind w:left="360" w:hanging="360"/>
        <w:rPr>
          <w:rStyle w:val="None"/>
          <w:rFonts w:ascii="Times New Roman" w:eastAsia="Times New Roman" w:hAnsi="Times New Roman" w:cs="Times New Roman"/>
          <w:sz w:val="24"/>
          <w:szCs w:val="24"/>
        </w:rPr>
      </w:pPr>
    </w:p>
    <w:p w14:paraId="5C8D55A3"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lang w:val="nl-NL"/>
        </w:rPr>
        <w:t>Pereboom</w:t>
      </w:r>
      <w:proofErr w:type="spellEnd"/>
      <w:r>
        <w:rPr>
          <w:rStyle w:val="None"/>
          <w:rFonts w:ascii="Times New Roman" w:hAnsi="Times New Roman"/>
          <w:sz w:val="24"/>
          <w:szCs w:val="24"/>
          <w:lang w:val="nl-NL"/>
        </w:rPr>
        <w:t xml:space="preserve">, Derk (1995). </w:t>
      </w:r>
      <w:r>
        <w:rPr>
          <w:rStyle w:val="None"/>
          <w:rFonts w:ascii="Times New Roman" w:hAnsi="Times New Roman"/>
          <w:sz w:val="24"/>
          <w:szCs w:val="24"/>
        </w:rPr>
        <w:t>“</w:t>
      </w:r>
      <w:r>
        <w:rPr>
          <w:rStyle w:val="None"/>
          <w:rFonts w:ascii="Times New Roman" w:hAnsi="Times New Roman"/>
          <w:sz w:val="24"/>
          <w:szCs w:val="24"/>
          <w:lang w:val="en-US"/>
        </w:rPr>
        <w:t xml:space="preserve">Determinism </w:t>
      </w:r>
      <w:r>
        <w:rPr>
          <w:rStyle w:val="None"/>
          <w:rFonts w:ascii="Times New Roman" w:hAnsi="Times New Roman"/>
          <w:i/>
          <w:iCs/>
          <w:sz w:val="24"/>
          <w:szCs w:val="24"/>
          <w:lang w:val="it-IT"/>
        </w:rPr>
        <w:t>Al Dente,</w:t>
      </w:r>
      <w:r>
        <w:rPr>
          <w:rStyle w:val="None"/>
          <w:rFonts w:ascii="Times New Roman" w:hAnsi="Times New Roman"/>
          <w:sz w:val="24"/>
          <w:szCs w:val="24"/>
        </w:rPr>
        <w:t xml:space="preserve">” </w:t>
      </w:r>
      <w:proofErr w:type="spellStart"/>
      <w:r>
        <w:rPr>
          <w:rStyle w:val="None"/>
          <w:rFonts w:ascii="Times New Roman" w:hAnsi="Times New Roman"/>
          <w:i/>
          <w:iCs/>
          <w:sz w:val="24"/>
          <w:szCs w:val="24"/>
        </w:rPr>
        <w:t>No</w:t>
      </w:r>
      <w:proofErr w:type="spellEnd"/>
      <w:r>
        <w:rPr>
          <w:rStyle w:val="None"/>
          <w:rFonts w:ascii="Times New Roman" w:hAnsi="Times New Roman"/>
          <w:i/>
          <w:iCs/>
          <w:sz w:val="24"/>
          <w:szCs w:val="24"/>
          <w:lang w:val="fr-FR"/>
        </w:rPr>
        <w:t>û</w:t>
      </w:r>
      <w:r>
        <w:rPr>
          <w:rStyle w:val="None"/>
          <w:rFonts w:ascii="Times New Roman" w:hAnsi="Times New Roman"/>
          <w:i/>
          <w:iCs/>
          <w:sz w:val="24"/>
          <w:szCs w:val="24"/>
        </w:rPr>
        <w:t>s</w:t>
      </w:r>
      <w:r>
        <w:rPr>
          <w:rStyle w:val="None"/>
          <w:rFonts w:ascii="Times New Roman" w:hAnsi="Times New Roman"/>
          <w:sz w:val="24"/>
          <w:szCs w:val="24"/>
        </w:rPr>
        <w:t> 29 (1):21-45.</w:t>
      </w:r>
    </w:p>
    <w:p w14:paraId="351B2728" w14:textId="77777777" w:rsidR="00872BF8" w:rsidRDefault="00872BF8" w:rsidP="00CF62AE">
      <w:pPr>
        <w:pStyle w:val="Body"/>
        <w:widowControl w:val="0"/>
        <w:ind w:left="360" w:hanging="360"/>
        <w:rPr>
          <w:rFonts w:ascii="Times New Roman" w:eastAsia="Times New Roman" w:hAnsi="Times New Roman" w:cs="Times New Roman"/>
          <w:sz w:val="24"/>
          <w:szCs w:val="24"/>
        </w:rPr>
      </w:pPr>
    </w:p>
    <w:p w14:paraId="6DB9F44F"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proofErr w:type="spellStart"/>
      <w:r>
        <w:rPr>
          <w:rFonts w:ascii="Times New Roman" w:hAnsi="Times New Roman"/>
          <w:sz w:val="24"/>
          <w:szCs w:val="24"/>
        </w:rPr>
        <w:t>Perszyk</w:t>
      </w:r>
      <w:proofErr w:type="spellEnd"/>
      <w:r>
        <w:rPr>
          <w:rFonts w:ascii="Times New Roman" w:hAnsi="Times New Roman"/>
          <w:sz w:val="24"/>
          <w:szCs w:val="24"/>
        </w:rPr>
        <w:t>, Kenneth J. (2000). “</w:t>
      </w:r>
      <w:proofErr w:type="spellStart"/>
      <w:r>
        <w:rPr>
          <w:rFonts w:ascii="Times New Roman" w:hAnsi="Times New Roman"/>
          <w:sz w:val="24"/>
          <w:szCs w:val="24"/>
          <w:lang w:val="en-US"/>
        </w:rPr>
        <w:t>Molinism</w:t>
      </w:r>
      <w:proofErr w:type="spellEnd"/>
      <w:r>
        <w:rPr>
          <w:rFonts w:ascii="Times New Roman" w:hAnsi="Times New Roman"/>
          <w:sz w:val="24"/>
          <w:szCs w:val="24"/>
          <w:lang w:val="en-US"/>
        </w:rPr>
        <w:t xml:space="preserve"> and Compatibilism.</w:t>
      </w:r>
      <w:r>
        <w:rPr>
          <w:rFonts w:ascii="Times New Roman" w:hAnsi="Times New Roman"/>
          <w:sz w:val="24"/>
          <w:szCs w:val="24"/>
        </w:rPr>
        <w:t xml:space="preserve">” </w:t>
      </w:r>
      <w:r>
        <w:rPr>
          <w:rStyle w:val="None"/>
          <w:rFonts w:ascii="Times New Roman" w:hAnsi="Times New Roman"/>
          <w:i/>
          <w:iCs/>
          <w:sz w:val="24"/>
          <w:szCs w:val="24"/>
          <w:lang w:val="en-US"/>
        </w:rPr>
        <w:t xml:space="preserve">International Journal for Philosophy of Religion </w:t>
      </w:r>
      <w:r>
        <w:rPr>
          <w:rFonts w:ascii="Times New Roman" w:hAnsi="Times New Roman"/>
          <w:sz w:val="24"/>
          <w:szCs w:val="24"/>
        </w:rPr>
        <w:t>48: 11–33.</w:t>
      </w:r>
    </w:p>
    <w:p w14:paraId="11DE5F2E" w14:textId="77777777" w:rsidR="00872BF8" w:rsidRDefault="00872BF8" w:rsidP="00CF62AE">
      <w:pPr>
        <w:pStyle w:val="Body"/>
        <w:widowControl w:val="0"/>
        <w:ind w:left="360" w:hanging="360"/>
        <w:rPr>
          <w:rStyle w:val="None"/>
          <w:rFonts w:ascii="Times New Roman" w:eastAsia="Times New Roman" w:hAnsi="Times New Roman" w:cs="Times New Roman"/>
          <w:sz w:val="24"/>
          <w:szCs w:val="24"/>
        </w:rPr>
      </w:pPr>
    </w:p>
    <w:p w14:paraId="1AF63185"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r>
        <w:rPr>
          <w:rStyle w:val="None"/>
          <w:rFonts w:ascii="Times New Roman" w:hAnsi="Times New Roman"/>
          <w:sz w:val="24"/>
          <w:szCs w:val="24"/>
        </w:rPr>
        <w:t>O’</w:t>
      </w:r>
      <w:r>
        <w:rPr>
          <w:rStyle w:val="None"/>
          <w:rFonts w:ascii="Times New Roman" w:hAnsi="Times New Roman"/>
          <w:sz w:val="24"/>
          <w:szCs w:val="24"/>
          <w:lang w:val="en-US"/>
        </w:rPr>
        <w:t xml:space="preserve">Connor, Timothy (2000). </w:t>
      </w:r>
      <w:r>
        <w:rPr>
          <w:rStyle w:val="None"/>
          <w:rFonts w:ascii="Times New Roman" w:hAnsi="Times New Roman"/>
          <w:i/>
          <w:iCs/>
          <w:sz w:val="24"/>
          <w:szCs w:val="24"/>
          <w:lang w:val="en-US"/>
        </w:rPr>
        <w:t>Persons and Causes: The Metaphysics of Free Will</w:t>
      </w:r>
      <w:r>
        <w:rPr>
          <w:rStyle w:val="None"/>
          <w:rFonts w:ascii="Times New Roman" w:hAnsi="Times New Roman"/>
          <w:sz w:val="24"/>
          <w:szCs w:val="24"/>
        </w:rPr>
        <w:t>. Oxford: Oxford University Press.</w:t>
      </w:r>
    </w:p>
    <w:p w14:paraId="71D66B91" w14:textId="77777777" w:rsidR="00872BF8" w:rsidRDefault="00872BF8" w:rsidP="00CF62AE">
      <w:pPr>
        <w:pStyle w:val="Body"/>
        <w:widowControl w:val="0"/>
        <w:ind w:left="360" w:hanging="360"/>
        <w:rPr>
          <w:rStyle w:val="None"/>
          <w:rFonts w:ascii="Times New Roman" w:eastAsia="Times New Roman" w:hAnsi="Times New Roman" w:cs="Times New Roman"/>
          <w:sz w:val="24"/>
          <w:szCs w:val="24"/>
        </w:rPr>
      </w:pPr>
    </w:p>
    <w:p w14:paraId="5D6E64B7"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r>
        <w:rPr>
          <w:rStyle w:val="None"/>
          <w:rFonts w:ascii="Times New Roman" w:hAnsi="Times New Roman"/>
          <w:sz w:val="24"/>
          <w:szCs w:val="24"/>
          <w:lang w:val="en-US"/>
        </w:rPr>
        <w:t xml:space="preserve">Rogers, Katherine (2008). </w:t>
      </w:r>
      <w:r>
        <w:rPr>
          <w:rStyle w:val="None"/>
          <w:rFonts w:ascii="Times New Roman" w:hAnsi="Times New Roman"/>
          <w:i/>
          <w:iCs/>
          <w:sz w:val="24"/>
          <w:szCs w:val="24"/>
          <w:lang w:val="en-US"/>
        </w:rPr>
        <w:t>Anselm on Freedom</w:t>
      </w:r>
      <w:r>
        <w:rPr>
          <w:rStyle w:val="None"/>
          <w:rFonts w:ascii="Times New Roman" w:hAnsi="Times New Roman"/>
          <w:sz w:val="24"/>
          <w:szCs w:val="24"/>
        </w:rPr>
        <w:t xml:space="preserve">. Oxford: Oxford University Press. </w:t>
      </w:r>
    </w:p>
    <w:p w14:paraId="6F1AAC73" w14:textId="77777777" w:rsidR="00872BF8" w:rsidRDefault="00872BF8" w:rsidP="00CF62AE">
      <w:pPr>
        <w:pStyle w:val="Body"/>
        <w:widowControl w:val="0"/>
        <w:ind w:left="360" w:hanging="360"/>
        <w:rPr>
          <w:rFonts w:ascii="Times New Roman" w:eastAsia="Times New Roman" w:hAnsi="Times New Roman" w:cs="Times New Roman"/>
          <w:sz w:val="24"/>
          <w:szCs w:val="24"/>
        </w:rPr>
      </w:pPr>
    </w:p>
    <w:p w14:paraId="6D56AE29" w14:textId="77777777" w:rsidR="00872BF8" w:rsidRDefault="00A80B85" w:rsidP="00CF62AE">
      <w:pPr>
        <w:pStyle w:val="Body"/>
        <w:widowControl w:val="0"/>
        <w:ind w:left="360" w:hanging="360"/>
        <w:rPr>
          <w:rFonts w:ascii="Times New Roman" w:eastAsia="Times New Roman" w:hAnsi="Times New Roman" w:cs="Times New Roman"/>
          <w:sz w:val="24"/>
          <w:szCs w:val="24"/>
        </w:rPr>
      </w:pPr>
      <w:r>
        <w:rPr>
          <w:rFonts w:ascii="Times New Roman" w:hAnsi="Times New Roman"/>
          <w:sz w:val="24"/>
          <w:szCs w:val="24"/>
          <w:lang w:val="en-US"/>
        </w:rPr>
        <w:t>Rosen, Gideon (2010). Metaphysical Dependence: Grounding and R</w:t>
      </w:r>
      <w:proofErr w:type="spellStart"/>
      <w:r>
        <w:rPr>
          <w:rStyle w:val="None"/>
          <w:rFonts w:ascii="Times New Roman" w:hAnsi="Times New Roman"/>
          <w:sz w:val="24"/>
          <w:szCs w:val="24"/>
          <w:lang w:val="fr-FR"/>
        </w:rPr>
        <w:t>eduction</w:t>
      </w:r>
      <w:proofErr w:type="spellEnd"/>
      <w:r>
        <w:rPr>
          <w:rStyle w:val="None"/>
          <w:rFonts w:ascii="Times New Roman" w:hAnsi="Times New Roman"/>
          <w:sz w:val="24"/>
          <w:szCs w:val="24"/>
          <w:lang w:val="fr-FR"/>
        </w:rPr>
        <w:t xml:space="preserve">. In </w:t>
      </w:r>
      <w:r>
        <w:rPr>
          <w:rFonts w:ascii="Times New Roman" w:hAnsi="Times New Roman"/>
          <w:sz w:val="24"/>
          <w:szCs w:val="24"/>
        </w:rPr>
        <w:t xml:space="preserve">B. Hale &amp; A. Hoffmann (Eds.), </w:t>
      </w:r>
      <w:proofErr w:type="gramStart"/>
      <w:r>
        <w:rPr>
          <w:rStyle w:val="None"/>
          <w:rFonts w:ascii="Times New Roman" w:hAnsi="Times New Roman"/>
          <w:i/>
          <w:iCs/>
          <w:sz w:val="24"/>
          <w:szCs w:val="24"/>
          <w:lang w:val="en-US"/>
        </w:rPr>
        <w:t>Modality:</w:t>
      </w:r>
      <w:proofErr w:type="gramEnd"/>
      <w:r>
        <w:rPr>
          <w:rStyle w:val="None"/>
          <w:rFonts w:ascii="Times New Roman" w:hAnsi="Times New Roman"/>
          <w:i/>
          <w:iCs/>
          <w:sz w:val="24"/>
          <w:szCs w:val="24"/>
          <w:lang w:val="en-US"/>
        </w:rPr>
        <w:t xml:space="preserve"> Metaphysics, Logic, and E</w:t>
      </w:r>
      <w:proofErr w:type="spellStart"/>
      <w:r>
        <w:rPr>
          <w:rStyle w:val="None"/>
          <w:rFonts w:ascii="Times New Roman" w:hAnsi="Times New Roman"/>
          <w:i/>
          <w:iCs/>
          <w:sz w:val="24"/>
          <w:szCs w:val="24"/>
          <w:lang w:val="it-IT"/>
        </w:rPr>
        <w:t>pistemology</w:t>
      </w:r>
      <w:proofErr w:type="spellEnd"/>
      <w:r>
        <w:rPr>
          <w:rStyle w:val="None"/>
          <w:rFonts w:ascii="Times New Roman" w:hAnsi="Times New Roman"/>
          <w:i/>
          <w:iCs/>
          <w:sz w:val="24"/>
          <w:szCs w:val="24"/>
          <w:lang w:val="it-IT"/>
        </w:rPr>
        <w:t xml:space="preserve"> </w:t>
      </w:r>
      <w:r>
        <w:rPr>
          <w:rFonts w:ascii="Times New Roman" w:hAnsi="Times New Roman"/>
          <w:sz w:val="24"/>
          <w:szCs w:val="24"/>
        </w:rPr>
        <w:t>109–36. Oxford: Oxford University Press.</w:t>
      </w:r>
    </w:p>
    <w:p w14:paraId="31645ACC" w14:textId="77777777" w:rsidR="00872BF8" w:rsidRDefault="00872BF8" w:rsidP="00CF62AE">
      <w:pPr>
        <w:pStyle w:val="Body"/>
        <w:widowControl w:val="0"/>
        <w:ind w:left="360" w:hanging="360"/>
        <w:rPr>
          <w:rFonts w:ascii="Times New Roman" w:eastAsia="Times New Roman" w:hAnsi="Times New Roman" w:cs="Times New Roman"/>
          <w:sz w:val="24"/>
          <w:szCs w:val="24"/>
        </w:rPr>
      </w:pPr>
    </w:p>
    <w:p w14:paraId="71FC2058"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r>
        <w:rPr>
          <w:rStyle w:val="None"/>
          <w:rFonts w:ascii="Times New Roman" w:hAnsi="Times New Roman"/>
          <w:sz w:val="24"/>
          <w:szCs w:val="24"/>
        </w:rPr>
        <w:t xml:space="preserve">Schaffer, Jonathan (2009). </w:t>
      </w:r>
      <w:r>
        <w:rPr>
          <w:rFonts w:ascii="Times New Roman" w:hAnsi="Times New Roman"/>
          <w:sz w:val="24"/>
          <w:szCs w:val="24"/>
        </w:rPr>
        <w:t>“</w:t>
      </w:r>
      <w:r>
        <w:rPr>
          <w:rStyle w:val="None"/>
          <w:rFonts w:ascii="Times New Roman" w:hAnsi="Times New Roman"/>
          <w:sz w:val="24"/>
          <w:szCs w:val="24"/>
          <w:lang w:val="fr-FR"/>
        </w:rPr>
        <w:t xml:space="preserve">On </w:t>
      </w:r>
      <w:r>
        <w:rPr>
          <w:rFonts w:ascii="Times New Roman" w:hAnsi="Times New Roman"/>
          <w:sz w:val="24"/>
          <w:szCs w:val="24"/>
          <w:lang w:val="en-US"/>
        </w:rPr>
        <w:t>What Grounds What.</w:t>
      </w:r>
      <w:r>
        <w:rPr>
          <w:rFonts w:ascii="Times New Roman" w:hAnsi="Times New Roman"/>
          <w:sz w:val="24"/>
          <w:szCs w:val="24"/>
        </w:rPr>
        <w:t xml:space="preserve">” </w:t>
      </w:r>
      <w:r>
        <w:rPr>
          <w:rFonts w:ascii="Times New Roman" w:hAnsi="Times New Roman"/>
          <w:sz w:val="24"/>
          <w:szCs w:val="24"/>
          <w:lang w:val="en-US"/>
        </w:rPr>
        <w:t xml:space="preserve">In D. Chalmers, D. Manley, &amp; </w:t>
      </w:r>
      <w:r>
        <w:rPr>
          <w:rStyle w:val="None"/>
          <w:rFonts w:ascii="Times New Roman" w:hAnsi="Times New Roman"/>
          <w:sz w:val="24"/>
          <w:szCs w:val="24"/>
        </w:rPr>
        <w:t xml:space="preserve">R. Wasserman (Eds.), </w:t>
      </w:r>
      <w:proofErr w:type="spellStart"/>
      <w:r>
        <w:rPr>
          <w:rStyle w:val="None"/>
          <w:rFonts w:ascii="Times New Roman" w:hAnsi="Times New Roman"/>
          <w:i/>
          <w:iCs/>
          <w:sz w:val="24"/>
          <w:szCs w:val="24"/>
          <w:lang w:val="en-US"/>
        </w:rPr>
        <w:t>Metametaphysics</w:t>
      </w:r>
      <w:proofErr w:type="spellEnd"/>
      <w:r>
        <w:rPr>
          <w:rStyle w:val="None"/>
          <w:rFonts w:ascii="Times New Roman" w:hAnsi="Times New Roman"/>
          <w:i/>
          <w:iCs/>
          <w:sz w:val="24"/>
          <w:szCs w:val="24"/>
          <w:lang w:val="en-US"/>
        </w:rPr>
        <w:t xml:space="preserve">: New Essays on the Foundations of Ontology </w:t>
      </w:r>
      <w:r>
        <w:rPr>
          <w:rStyle w:val="None"/>
          <w:rFonts w:ascii="Times New Roman" w:hAnsi="Times New Roman"/>
          <w:sz w:val="24"/>
          <w:szCs w:val="24"/>
          <w:lang w:val="ru-RU"/>
        </w:rPr>
        <w:t>347</w:t>
      </w:r>
      <w:r>
        <w:rPr>
          <w:rFonts w:ascii="Times New Roman" w:hAnsi="Times New Roman"/>
          <w:sz w:val="24"/>
          <w:szCs w:val="24"/>
        </w:rPr>
        <w:t>–83. Oxford: Oxford University Press.</w:t>
      </w:r>
    </w:p>
    <w:p w14:paraId="7071C0CF" w14:textId="77777777" w:rsidR="00872BF8" w:rsidRDefault="00872BF8" w:rsidP="00CF62AE">
      <w:pPr>
        <w:pStyle w:val="Body"/>
        <w:widowControl w:val="0"/>
        <w:ind w:left="360" w:hanging="360"/>
        <w:rPr>
          <w:rStyle w:val="None"/>
          <w:rFonts w:ascii="Times New Roman" w:eastAsia="Times New Roman" w:hAnsi="Times New Roman" w:cs="Times New Roman"/>
          <w:sz w:val="24"/>
          <w:szCs w:val="24"/>
        </w:rPr>
      </w:pPr>
    </w:p>
    <w:p w14:paraId="56FEB451"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r>
        <w:rPr>
          <w:rStyle w:val="None"/>
          <w:rFonts w:ascii="Times New Roman" w:hAnsi="Times New Roman"/>
          <w:sz w:val="24"/>
          <w:szCs w:val="24"/>
        </w:rPr>
        <w:t>Schaffer, Jonathan (2016a). “</w:t>
      </w:r>
      <w:r>
        <w:rPr>
          <w:rStyle w:val="None"/>
          <w:rFonts w:ascii="Times New Roman" w:hAnsi="Times New Roman"/>
          <w:sz w:val="24"/>
          <w:szCs w:val="24"/>
          <w:lang w:val="en-US"/>
        </w:rPr>
        <w:t>Grounding in the Image of Causation,</w:t>
      </w:r>
      <w:r>
        <w:rPr>
          <w:rStyle w:val="None"/>
          <w:rFonts w:ascii="Times New Roman" w:hAnsi="Times New Roman"/>
          <w:sz w:val="24"/>
          <w:szCs w:val="24"/>
        </w:rPr>
        <w:t>” </w:t>
      </w:r>
      <w:proofErr w:type="spellStart"/>
      <w:r>
        <w:rPr>
          <w:rStyle w:val="None"/>
          <w:rFonts w:ascii="Times New Roman" w:hAnsi="Times New Roman"/>
          <w:i/>
          <w:iCs/>
          <w:sz w:val="24"/>
          <w:szCs w:val="24"/>
        </w:rPr>
        <w:t>Philosophical</w:t>
      </w:r>
      <w:proofErr w:type="spellEnd"/>
      <w:r>
        <w:rPr>
          <w:rStyle w:val="None"/>
          <w:rFonts w:ascii="Times New Roman" w:hAnsi="Times New Roman"/>
          <w:i/>
          <w:iCs/>
          <w:sz w:val="24"/>
          <w:szCs w:val="24"/>
        </w:rPr>
        <w:t xml:space="preserve"> Studies</w:t>
      </w:r>
      <w:r>
        <w:rPr>
          <w:rStyle w:val="None"/>
          <w:rFonts w:ascii="Times New Roman" w:hAnsi="Times New Roman"/>
          <w:sz w:val="24"/>
          <w:szCs w:val="24"/>
        </w:rPr>
        <w:t>: 173: 49-100.</w:t>
      </w:r>
    </w:p>
    <w:p w14:paraId="04586FA8"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r>
        <w:rPr>
          <w:rStyle w:val="None"/>
          <w:rFonts w:ascii="Times New Roman" w:hAnsi="Times New Roman"/>
          <w:sz w:val="24"/>
          <w:szCs w:val="24"/>
        </w:rPr>
        <w:t> </w:t>
      </w:r>
    </w:p>
    <w:p w14:paraId="4FC0268B"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r>
        <w:rPr>
          <w:rStyle w:val="None"/>
          <w:rFonts w:ascii="Times New Roman" w:hAnsi="Times New Roman"/>
          <w:sz w:val="24"/>
          <w:szCs w:val="24"/>
        </w:rPr>
        <w:t>Schaffer, Jonathan (2016b). “</w:t>
      </w:r>
      <w:r>
        <w:rPr>
          <w:rStyle w:val="None"/>
          <w:rFonts w:ascii="Times New Roman" w:hAnsi="Times New Roman"/>
          <w:sz w:val="24"/>
          <w:szCs w:val="24"/>
          <w:lang w:val="en-US"/>
        </w:rPr>
        <w:t>Ground Rules: Lessons from Wilson.</w:t>
      </w:r>
      <w:r>
        <w:rPr>
          <w:rStyle w:val="None"/>
          <w:rFonts w:ascii="Times New Roman" w:hAnsi="Times New Roman"/>
          <w:sz w:val="24"/>
          <w:szCs w:val="24"/>
        </w:rPr>
        <w:t xml:space="preserve">” In K. </w:t>
      </w:r>
      <w:proofErr w:type="spellStart"/>
      <w:r>
        <w:rPr>
          <w:rStyle w:val="None"/>
          <w:rFonts w:ascii="Times New Roman" w:hAnsi="Times New Roman"/>
          <w:sz w:val="24"/>
          <w:szCs w:val="24"/>
        </w:rPr>
        <w:t>Aizawa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and</w:t>
      </w:r>
      <w:proofErr w:type="spellEnd"/>
      <w:r>
        <w:rPr>
          <w:rStyle w:val="None"/>
          <w:rFonts w:ascii="Times New Roman" w:hAnsi="Times New Roman"/>
          <w:sz w:val="24"/>
          <w:szCs w:val="24"/>
        </w:rPr>
        <w:t xml:space="preserve"> C.</w:t>
      </w:r>
      <w:r>
        <w:rPr>
          <w:rStyle w:val="None"/>
          <w:rFonts w:ascii="Times New Roman" w:hAnsi="Times New Roman"/>
          <w:sz w:val="24"/>
          <w:szCs w:val="24"/>
          <w:lang w:val="it-IT"/>
        </w:rPr>
        <w:t xml:space="preserve"> </w:t>
      </w:r>
      <w:proofErr w:type="spellStart"/>
      <w:r>
        <w:rPr>
          <w:rStyle w:val="None"/>
          <w:rFonts w:ascii="Times New Roman" w:hAnsi="Times New Roman"/>
          <w:sz w:val="24"/>
          <w:szCs w:val="24"/>
          <w:lang w:val="it-IT"/>
        </w:rPr>
        <w:t>Gillett</w:t>
      </w:r>
      <w:proofErr w:type="spellEnd"/>
      <w:r>
        <w:rPr>
          <w:rStyle w:val="None"/>
          <w:rFonts w:ascii="Times New Roman" w:hAnsi="Times New Roman"/>
          <w:sz w:val="24"/>
          <w:szCs w:val="24"/>
        </w:rPr>
        <w:t xml:space="preserve"> </w:t>
      </w:r>
      <w:r>
        <w:rPr>
          <w:rStyle w:val="None"/>
          <w:rFonts w:ascii="Times New Roman" w:hAnsi="Times New Roman"/>
          <w:sz w:val="24"/>
          <w:szCs w:val="24"/>
        </w:rPr>
        <w:lastRenderedPageBreak/>
        <w:t>(Eds) </w:t>
      </w:r>
      <w:r>
        <w:rPr>
          <w:rStyle w:val="None"/>
          <w:rFonts w:ascii="Times New Roman" w:hAnsi="Times New Roman"/>
          <w:i/>
          <w:iCs/>
          <w:sz w:val="24"/>
          <w:szCs w:val="24"/>
          <w:lang w:val="en-US"/>
        </w:rPr>
        <w:t>Scientific Composition and Metaphysical Ground</w:t>
      </w:r>
      <w:r>
        <w:rPr>
          <w:rStyle w:val="None"/>
          <w:rFonts w:ascii="Times New Roman" w:hAnsi="Times New Roman"/>
          <w:sz w:val="24"/>
          <w:szCs w:val="24"/>
          <w:lang w:val="it-IT"/>
        </w:rPr>
        <w:t xml:space="preserve"> 143-70. </w:t>
      </w:r>
      <w:proofErr w:type="spellStart"/>
      <w:r>
        <w:rPr>
          <w:rStyle w:val="None"/>
          <w:rFonts w:ascii="Times New Roman" w:hAnsi="Times New Roman"/>
          <w:sz w:val="24"/>
          <w:szCs w:val="24"/>
          <w:lang w:val="it-IT"/>
        </w:rPr>
        <w:t>London</w:t>
      </w:r>
      <w:proofErr w:type="spellEnd"/>
      <w:r>
        <w:rPr>
          <w:rStyle w:val="None"/>
          <w:rFonts w:ascii="Times New Roman" w:hAnsi="Times New Roman"/>
          <w:sz w:val="24"/>
          <w:szCs w:val="24"/>
          <w:lang w:val="it-IT"/>
        </w:rPr>
        <w:t>:</w:t>
      </w:r>
      <w:r>
        <w:rPr>
          <w:rStyle w:val="None"/>
          <w:rFonts w:ascii="Times New Roman" w:hAnsi="Times New Roman"/>
          <w:sz w:val="24"/>
          <w:szCs w:val="24"/>
          <w:lang w:val="fr-FR"/>
        </w:rPr>
        <w:t xml:space="preserve"> </w:t>
      </w:r>
      <w:proofErr w:type="spellStart"/>
      <w:r>
        <w:rPr>
          <w:rStyle w:val="None"/>
          <w:rFonts w:ascii="Times New Roman" w:hAnsi="Times New Roman"/>
          <w:sz w:val="24"/>
          <w:szCs w:val="24"/>
          <w:lang w:val="fr-FR"/>
        </w:rPr>
        <w:t>Palgrave</w:t>
      </w:r>
      <w:proofErr w:type="spellEnd"/>
      <w:r>
        <w:rPr>
          <w:rStyle w:val="None"/>
          <w:rFonts w:ascii="Times New Roman" w:hAnsi="Times New Roman"/>
          <w:sz w:val="24"/>
          <w:szCs w:val="24"/>
        </w:rPr>
        <w:t>.</w:t>
      </w:r>
    </w:p>
    <w:p w14:paraId="19938A46" w14:textId="77777777" w:rsidR="00872BF8" w:rsidRDefault="00872BF8" w:rsidP="00CF62AE">
      <w:pPr>
        <w:pStyle w:val="Body"/>
        <w:widowControl w:val="0"/>
        <w:ind w:left="360" w:hanging="360"/>
        <w:rPr>
          <w:rStyle w:val="None"/>
          <w:rFonts w:ascii="Times New Roman" w:eastAsia="Times New Roman" w:hAnsi="Times New Roman" w:cs="Times New Roman"/>
          <w:sz w:val="24"/>
          <w:szCs w:val="24"/>
        </w:rPr>
      </w:pPr>
    </w:p>
    <w:p w14:paraId="4C2C68DC"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r>
        <w:rPr>
          <w:rStyle w:val="None"/>
          <w:rFonts w:ascii="Times New Roman" w:hAnsi="Times New Roman"/>
          <w:sz w:val="24"/>
          <w:szCs w:val="24"/>
        </w:rPr>
        <w:t>Schaffer, Jonathan (</w:t>
      </w:r>
      <w:proofErr w:type="spellStart"/>
      <w:r>
        <w:rPr>
          <w:rStyle w:val="None"/>
          <w:rFonts w:ascii="Times New Roman" w:hAnsi="Times New Roman"/>
          <w:sz w:val="24"/>
          <w:szCs w:val="24"/>
        </w:rPr>
        <w:t>forthcoming</w:t>
      </w:r>
      <w:proofErr w:type="spellEnd"/>
      <w:r>
        <w:rPr>
          <w:rStyle w:val="None"/>
          <w:rFonts w:ascii="Times New Roman" w:hAnsi="Times New Roman"/>
          <w:sz w:val="24"/>
          <w:szCs w:val="24"/>
        </w:rPr>
        <w:t>). “</w:t>
      </w:r>
      <w:r>
        <w:rPr>
          <w:rStyle w:val="None"/>
          <w:rFonts w:ascii="Times New Roman" w:hAnsi="Times New Roman"/>
          <w:sz w:val="24"/>
          <w:szCs w:val="24"/>
          <w:lang w:val="en-US"/>
        </w:rPr>
        <w:t>Taking Causing Out of Bennett's Making Things Up,</w:t>
      </w:r>
      <w:r>
        <w:rPr>
          <w:rStyle w:val="None"/>
          <w:rFonts w:ascii="Times New Roman" w:hAnsi="Times New Roman"/>
          <w:sz w:val="24"/>
          <w:szCs w:val="24"/>
        </w:rPr>
        <w:t>” </w:t>
      </w:r>
      <w:proofErr w:type="spellStart"/>
      <w:r>
        <w:rPr>
          <w:rStyle w:val="None"/>
          <w:rFonts w:ascii="Times New Roman" w:hAnsi="Times New Roman"/>
          <w:i/>
          <w:iCs/>
          <w:sz w:val="24"/>
          <w:szCs w:val="24"/>
          <w:lang w:val="it-IT"/>
        </w:rPr>
        <w:t>Inquiry</w:t>
      </w:r>
      <w:proofErr w:type="spellEnd"/>
      <w:r>
        <w:rPr>
          <w:rStyle w:val="None"/>
          <w:rFonts w:ascii="Times New Roman" w:hAnsi="Times New Roman"/>
          <w:sz w:val="24"/>
          <w:szCs w:val="24"/>
        </w:rPr>
        <w:t>.</w:t>
      </w:r>
    </w:p>
    <w:p w14:paraId="5EBF9A0F" w14:textId="77777777" w:rsidR="00872BF8" w:rsidRDefault="00872BF8" w:rsidP="00CF62AE">
      <w:pPr>
        <w:pStyle w:val="Body"/>
        <w:widowControl w:val="0"/>
        <w:ind w:left="360" w:hanging="360"/>
        <w:rPr>
          <w:rStyle w:val="None"/>
          <w:rFonts w:ascii="Times New Roman" w:eastAsia="Times New Roman" w:hAnsi="Times New Roman" w:cs="Times New Roman"/>
          <w:sz w:val="24"/>
          <w:szCs w:val="24"/>
        </w:rPr>
      </w:pPr>
    </w:p>
    <w:p w14:paraId="77861EFE"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Sober</w:t>
      </w:r>
      <w:proofErr w:type="spellEnd"/>
      <w:r>
        <w:rPr>
          <w:rStyle w:val="None"/>
          <w:rFonts w:ascii="Times New Roman" w:hAnsi="Times New Roman"/>
          <w:sz w:val="24"/>
          <w:szCs w:val="24"/>
        </w:rPr>
        <w:t>, Elliott (2001). “</w:t>
      </w:r>
      <w:r>
        <w:rPr>
          <w:rStyle w:val="None"/>
          <w:rFonts w:ascii="Times New Roman" w:hAnsi="Times New Roman"/>
          <w:sz w:val="24"/>
          <w:szCs w:val="24"/>
          <w:lang w:val="en-US"/>
        </w:rPr>
        <w:t>Venetian sea levels, British bread prices, and the principle of the common cause,</w:t>
      </w:r>
      <w:r>
        <w:rPr>
          <w:rStyle w:val="None"/>
          <w:rFonts w:ascii="Times New Roman" w:hAnsi="Times New Roman"/>
          <w:sz w:val="24"/>
          <w:szCs w:val="24"/>
        </w:rPr>
        <w:t>” </w:t>
      </w:r>
      <w:r>
        <w:rPr>
          <w:rStyle w:val="None"/>
          <w:rFonts w:ascii="Times New Roman" w:hAnsi="Times New Roman"/>
          <w:i/>
          <w:iCs/>
          <w:sz w:val="24"/>
          <w:szCs w:val="24"/>
          <w:lang w:val="en-US"/>
        </w:rPr>
        <w:t>British Journal for the Philosophy of Science</w:t>
      </w:r>
      <w:r>
        <w:rPr>
          <w:rStyle w:val="None"/>
          <w:rFonts w:ascii="Times New Roman" w:hAnsi="Times New Roman"/>
          <w:sz w:val="24"/>
          <w:szCs w:val="24"/>
        </w:rPr>
        <w:t> 52: 331-346.</w:t>
      </w:r>
    </w:p>
    <w:p w14:paraId="6F5FE58A" w14:textId="77777777" w:rsidR="00872BF8" w:rsidRDefault="00872BF8" w:rsidP="00CF62AE">
      <w:pPr>
        <w:pStyle w:val="Body"/>
        <w:widowControl w:val="0"/>
        <w:rPr>
          <w:rStyle w:val="None"/>
          <w:rFonts w:ascii="Times New Roman" w:eastAsia="Times New Roman" w:hAnsi="Times New Roman" w:cs="Times New Roman"/>
          <w:sz w:val="24"/>
          <w:szCs w:val="24"/>
        </w:rPr>
      </w:pPr>
    </w:p>
    <w:p w14:paraId="4CF5D54B"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Spirtes</w:t>
      </w:r>
      <w:proofErr w:type="spellEnd"/>
      <w:r>
        <w:rPr>
          <w:rStyle w:val="None"/>
          <w:rFonts w:ascii="Times New Roman" w:hAnsi="Times New Roman"/>
          <w:sz w:val="24"/>
          <w:szCs w:val="24"/>
        </w:rPr>
        <w:t xml:space="preserve">, Peter, Clark </w:t>
      </w:r>
      <w:proofErr w:type="spellStart"/>
      <w:r>
        <w:rPr>
          <w:rStyle w:val="None"/>
          <w:rFonts w:ascii="Times New Roman" w:hAnsi="Times New Roman"/>
          <w:sz w:val="24"/>
          <w:szCs w:val="24"/>
        </w:rPr>
        <w:t>Glymour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and</w:t>
      </w:r>
      <w:proofErr w:type="spellEnd"/>
      <w:r>
        <w:rPr>
          <w:rStyle w:val="None"/>
          <w:rFonts w:ascii="Times New Roman" w:hAnsi="Times New Roman"/>
          <w:sz w:val="24"/>
          <w:szCs w:val="24"/>
        </w:rPr>
        <w:t xml:space="preserve"> Richard Scheines (2000). </w:t>
      </w:r>
      <w:r>
        <w:rPr>
          <w:rStyle w:val="None"/>
          <w:rFonts w:ascii="Times New Roman" w:hAnsi="Times New Roman"/>
          <w:i/>
          <w:iCs/>
          <w:sz w:val="24"/>
          <w:szCs w:val="24"/>
          <w:lang w:val="en-US"/>
        </w:rPr>
        <w:t>Causation, Prediction and Search</w:t>
      </w:r>
      <w:r>
        <w:rPr>
          <w:rStyle w:val="None"/>
          <w:rFonts w:ascii="Times New Roman" w:hAnsi="Times New Roman"/>
          <w:sz w:val="24"/>
          <w:szCs w:val="24"/>
          <w:lang w:val="en-US"/>
        </w:rPr>
        <w:t>, second edition (M.I.T. Press).</w:t>
      </w:r>
    </w:p>
    <w:p w14:paraId="0E048952" w14:textId="77777777" w:rsidR="00872BF8" w:rsidRDefault="00872BF8" w:rsidP="00CF62AE">
      <w:pPr>
        <w:pStyle w:val="Body"/>
        <w:widowControl w:val="0"/>
        <w:ind w:left="360" w:hanging="360"/>
        <w:rPr>
          <w:rStyle w:val="None"/>
          <w:rFonts w:ascii="Times New Roman" w:eastAsia="Times New Roman" w:hAnsi="Times New Roman" w:cs="Times New Roman"/>
          <w:sz w:val="24"/>
          <w:szCs w:val="24"/>
        </w:rPr>
      </w:pPr>
    </w:p>
    <w:p w14:paraId="76EE7B80" w14:textId="23575132" w:rsidR="00AC3917" w:rsidRDefault="00A80B85" w:rsidP="00CF62AE">
      <w:pPr>
        <w:pStyle w:val="Body"/>
        <w:widowControl w:val="0"/>
        <w:ind w:left="360" w:hanging="360"/>
        <w:rPr>
          <w:rStyle w:val="None"/>
          <w:rFonts w:ascii="Times New Roman" w:hAnsi="Times New Roman"/>
          <w:sz w:val="24"/>
          <w:szCs w:val="24"/>
        </w:rPr>
      </w:pPr>
      <w:proofErr w:type="spellStart"/>
      <w:r>
        <w:rPr>
          <w:rStyle w:val="None"/>
          <w:rFonts w:ascii="Times New Roman" w:hAnsi="Times New Roman"/>
          <w:sz w:val="24"/>
          <w:szCs w:val="24"/>
        </w:rPr>
        <w:t>Stalnaker</w:t>
      </w:r>
      <w:proofErr w:type="spellEnd"/>
      <w:r>
        <w:rPr>
          <w:rStyle w:val="None"/>
          <w:rFonts w:ascii="Times New Roman" w:hAnsi="Times New Roman"/>
          <w:sz w:val="24"/>
          <w:szCs w:val="24"/>
        </w:rPr>
        <w:t>, Robert (1968). “</w:t>
      </w:r>
      <w:r>
        <w:rPr>
          <w:rStyle w:val="None"/>
          <w:rFonts w:ascii="Times New Roman" w:hAnsi="Times New Roman"/>
          <w:sz w:val="24"/>
          <w:szCs w:val="24"/>
          <w:lang w:val="en-US"/>
        </w:rPr>
        <w:t xml:space="preserve">A Theory of Conditionals," in </w:t>
      </w:r>
      <w:r>
        <w:rPr>
          <w:rStyle w:val="None"/>
          <w:rFonts w:ascii="Times New Roman" w:hAnsi="Times New Roman"/>
          <w:i/>
          <w:iCs/>
          <w:sz w:val="24"/>
          <w:szCs w:val="24"/>
          <w:lang w:val="en-US"/>
        </w:rPr>
        <w:t>Studies in Logical Theory, American Philosophical Quarterly Monograph Series 2</w:t>
      </w:r>
      <w:r>
        <w:rPr>
          <w:rStyle w:val="None"/>
          <w:rFonts w:ascii="Times New Roman" w:hAnsi="Times New Roman"/>
          <w:sz w:val="24"/>
          <w:szCs w:val="24"/>
          <w:lang w:val="en-US"/>
        </w:rPr>
        <w:t>, Oxford: Blackwell, 98-112.</w:t>
      </w:r>
    </w:p>
    <w:p w14:paraId="72FBA4A5" w14:textId="77777777" w:rsidR="00AC3917" w:rsidRDefault="00AC3917" w:rsidP="00CF62AE">
      <w:pPr>
        <w:pStyle w:val="Body"/>
        <w:widowControl w:val="0"/>
        <w:ind w:left="360" w:hanging="360"/>
        <w:rPr>
          <w:rStyle w:val="None"/>
          <w:rFonts w:ascii="Times New Roman" w:eastAsia="Times New Roman" w:hAnsi="Times New Roman" w:cs="Times New Roman"/>
          <w:sz w:val="24"/>
          <w:szCs w:val="24"/>
        </w:rPr>
      </w:pPr>
    </w:p>
    <w:p w14:paraId="608365DA" w14:textId="4E8AFD62" w:rsidR="00872BF8" w:rsidRDefault="00A80B85">
      <w:pPr>
        <w:pStyle w:val="Body"/>
        <w:widowControl w:val="0"/>
        <w:ind w:left="360" w:hanging="360"/>
        <w:rPr>
          <w:rStyle w:val="None"/>
          <w:rFonts w:ascii="Times New Roman" w:eastAsia="Times New Roman" w:hAnsi="Times New Roman" w:cs="Times New Roman"/>
          <w:sz w:val="24"/>
          <w:szCs w:val="24"/>
          <w:lang w:val="en-AU"/>
        </w:rPr>
      </w:pPr>
      <w:r>
        <w:rPr>
          <w:rStyle w:val="None"/>
          <w:rFonts w:ascii="Times New Roman" w:hAnsi="Times New Roman"/>
          <w:sz w:val="24"/>
          <w:szCs w:val="24"/>
        </w:rPr>
        <w:t>Steel, Daniel (2003). “</w:t>
      </w:r>
      <w:r>
        <w:rPr>
          <w:rStyle w:val="None"/>
          <w:rFonts w:ascii="Times New Roman" w:hAnsi="Times New Roman"/>
          <w:sz w:val="24"/>
          <w:szCs w:val="24"/>
          <w:lang w:val="en-US"/>
        </w:rPr>
        <w:t xml:space="preserve">Making Time Stand </w:t>
      </w:r>
      <w:proofErr w:type="gramStart"/>
      <w:r>
        <w:rPr>
          <w:rStyle w:val="None"/>
          <w:rFonts w:ascii="Times New Roman" w:hAnsi="Times New Roman"/>
          <w:sz w:val="24"/>
          <w:szCs w:val="24"/>
          <w:lang w:val="en-US"/>
        </w:rPr>
        <w:t>Still</w:t>
      </w:r>
      <w:proofErr w:type="gramEnd"/>
      <w:r>
        <w:rPr>
          <w:rStyle w:val="None"/>
          <w:rFonts w:ascii="Times New Roman" w:hAnsi="Times New Roman"/>
          <w:sz w:val="24"/>
          <w:szCs w:val="24"/>
          <w:lang w:val="en-US"/>
        </w:rPr>
        <w:t xml:space="preserve">: A Response to </w:t>
      </w:r>
      <w:proofErr w:type="spellStart"/>
      <w:r>
        <w:rPr>
          <w:rStyle w:val="None"/>
          <w:rFonts w:ascii="Times New Roman" w:hAnsi="Times New Roman"/>
          <w:sz w:val="24"/>
          <w:szCs w:val="24"/>
          <w:lang w:val="en-US"/>
        </w:rPr>
        <w:t>Sober's</w:t>
      </w:r>
      <w:proofErr w:type="spellEnd"/>
      <w:r>
        <w:rPr>
          <w:rStyle w:val="None"/>
          <w:rFonts w:ascii="Times New Roman" w:hAnsi="Times New Roman"/>
          <w:sz w:val="24"/>
          <w:szCs w:val="24"/>
          <w:lang w:val="en-US"/>
        </w:rPr>
        <w:t xml:space="preserve"> Counter</w:t>
      </w:r>
      <w:r>
        <w:rPr>
          <w:rStyle w:val="None"/>
          <w:rFonts w:ascii="Arial Unicode MS" w:hAnsi="Arial Unicode MS"/>
          <w:sz w:val="24"/>
          <w:szCs w:val="24"/>
        </w:rPr>
        <w:t>‐</w:t>
      </w:r>
      <w:r>
        <w:rPr>
          <w:rStyle w:val="None"/>
          <w:rFonts w:ascii="Times New Roman" w:hAnsi="Times New Roman"/>
          <w:sz w:val="24"/>
          <w:szCs w:val="24"/>
          <w:lang w:val="en-US"/>
        </w:rPr>
        <w:t>Example to the Principle of the Common Cause,</w:t>
      </w:r>
      <w:r>
        <w:rPr>
          <w:rStyle w:val="None"/>
          <w:rFonts w:ascii="Times New Roman" w:hAnsi="Times New Roman"/>
          <w:sz w:val="24"/>
          <w:szCs w:val="24"/>
        </w:rPr>
        <w:t>” </w:t>
      </w:r>
      <w:r>
        <w:rPr>
          <w:rStyle w:val="None"/>
          <w:rFonts w:ascii="Times New Roman" w:hAnsi="Times New Roman"/>
          <w:i/>
          <w:iCs/>
          <w:sz w:val="24"/>
          <w:szCs w:val="24"/>
          <w:lang w:val="en-US"/>
        </w:rPr>
        <w:t>British Journal for the Philosophy of Science</w:t>
      </w:r>
      <w:r>
        <w:rPr>
          <w:rStyle w:val="None"/>
          <w:rFonts w:ascii="Times New Roman" w:hAnsi="Times New Roman"/>
          <w:sz w:val="24"/>
          <w:szCs w:val="24"/>
        </w:rPr>
        <w:t> 54: 309-317.</w:t>
      </w:r>
    </w:p>
    <w:p w14:paraId="2BE745EC" w14:textId="77777777" w:rsidR="00872BF8" w:rsidRDefault="00872BF8" w:rsidP="00CF62AE">
      <w:pPr>
        <w:pStyle w:val="Body"/>
        <w:widowControl w:val="0"/>
        <w:ind w:left="360" w:hanging="360"/>
        <w:rPr>
          <w:rStyle w:val="None"/>
          <w:rFonts w:ascii="Times New Roman" w:eastAsia="Times New Roman" w:hAnsi="Times New Roman" w:cs="Times New Roman"/>
          <w:sz w:val="24"/>
          <w:szCs w:val="24"/>
        </w:rPr>
      </w:pPr>
    </w:p>
    <w:p w14:paraId="45E4FF81" w14:textId="650BCBD8" w:rsidR="00872BF8" w:rsidRDefault="00A80B85" w:rsidP="0058116F">
      <w:pPr>
        <w:pStyle w:val="Body"/>
        <w:widowControl w:val="0"/>
        <w:spacing w:after="240"/>
        <w:ind w:left="360" w:hanging="360"/>
        <w:rPr>
          <w:rStyle w:val="None"/>
          <w:rFonts w:ascii="Times New Roman" w:eastAsia="Times New Roman" w:hAnsi="Times New Roman" w:cs="Times New Roman"/>
          <w:sz w:val="24"/>
          <w:szCs w:val="24"/>
          <w:lang w:val="en-AU"/>
        </w:rPr>
      </w:pPr>
      <w:proofErr w:type="spellStart"/>
      <w:r>
        <w:rPr>
          <w:rStyle w:val="None"/>
          <w:rFonts w:ascii="Times New Roman" w:hAnsi="Times New Roman"/>
          <w:sz w:val="24"/>
          <w:szCs w:val="24"/>
          <w:lang w:val="nl-NL"/>
        </w:rPr>
        <w:t>Swenson</w:t>
      </w:r>
      <w:proofErr w:type="spellEnd"/>
      <w:r>
        <w:rPr>
          <w:rStyle w:val="None"/>
          <w:rFonts w:ascii="Times New Roman" w:hAnsi="Times New Roman"/>
          <w:sz w:val="24"/>
          <w:szCs w:val="24"/>
          <w:lang w:val="nl-NL"/>
        </w:rPr>
        <w:t xml:space="preserve">, Philip (2016). </w:t>
      </w:r>
      <w:r>
        <w:rPr>
          <w:rStyle w:val="None"/>
          <w:rFonts w:ascii="Times New Roman" w:hAnsi="Times New Roman"/>
          <w:sz w:val="24"/>
          <w:szCs w:val="24"/>
        </w:rPr>
        <w:t>“</w:t>
      </w:r>
      <w:r>
        <w:rPr>
          <w:rStyle w:val="None"/>
          <w:rFonts w:ascii="Times New Roman" w:hAnsi="Times New Roman"/>
          <w:sz w:val="24"/>
          <w:szCs w:val="24"/>
          <w:lang w:val="en-US"/>
        </w:rPr>
        <w:t>Ability, Foreknowledge, and Explanatory Dependence,</w:t>
      </w:r>
      <w:r>
        <w:rPr>
          <w:rStyle w:val="None"/>
          <w:rFonts w:ascii="Times New Roman" w:hAnsi="Times New Roman"/>
          <w:sz w:val="24"/>
          <w:szCs w:val="24"/>
        </w:rPr>
        <w:t>”</w:t>
      </w:r>
      <w:r>
        <w:rPr>
          <w:rStyle w:val="None"/>
          <w:rFonts w:ascii="Arial Unicode MS" w:hAnsi="Arial Unicode MS"/>
          <w:sz w:val="24"/>
          <w:szCs w:val="24"/>
        </w:rPr>
        <w:br/>
      </w:r>
      <w:r>
        <w:rPr>
          <w:rStyle w:val="None"/>
          <w:rFonts w:ascii="Times New Roman" w:hAnsi="Times New Roman"/>
          <w:i/>
          <w:iCs/>
          <w:sz w:val="24"/>
          <w:szCs w:val="24"/>
          <w:lang w:val="en-US"/>
        </w:rPr>
        <w:t>Australasian Journal of Philosophy</w:t>
      </w:r>
      <w:r>
        <w:rPr>
          <w:rStyle w:val="None"/>
          <w:rFonts w:ascii="Times New Roman" w:hAnsi="Times New Roman"/>
          <w:sz w:val="24"/>
          <w:szCs w:val="24"/>
        </w:rPr>
        <w:t xml:space="preserve"> 94: 658-671.</w:t>
      </w:r>
    </w:p>
    <w:p w14:paraId="7D2ABFDE" w14:textId="77777777" w:rsidR="00872BF8" w:rsidRDefault="00A80B85" w:rsidP="00CF62AE">
      <w:pPr>
        <w:pStyle w:val="Body"/>
        <w:widowControl w:val="0"/>
        <w:ind w:left="360" w:hanging="360"/>
        <w:rPr>
          <w:rStyle w:val="None"/>
          <w:rFonts w:ascii="Times New Roman" w:eastAsia="Times New Roman" w:hAnsi="Times New Roman" w:cs="Times New Roman"/>
          <w:sz w:val="24"/>
          <w:szCs w:val="24"/>
        </w:rPr>
      </w:pPr>
      <w:r>
        <w:rPr>
          <w:rStyle w:val="None"/>
          <w:rFonts w:ascii="Times New Roman" w:hAnsi="Times New Roman"/>
          <w:sz w:val="24"/>
          <w:szCs w:val="24"/>
          <w:lang w:val="nl-NL"/>
        </w:rPr>
        <w:t xml:space="preserve">Wilhelm, Isaac (Ms). </w:t>
      </w:r>
      <w:r>
        <w:rPr>
          <w:rStyle w:val="None"/>
          <w:rFonts w:ascii="Times New Roman" w:hAnsi="Times New Roman"/>
          <w:sz w:val="24"/>
          <w:szCs w:val="24"/>
        </w:rPr>
        <w:t>“</w:t>
      </w:r>
      <w:r>
        <w:rPr>
          <w:rStyle w:val="None"/>
          <w:rFonts w:ascii="Times New Roman" w:hAnsi="Times New Roman"/>
          <w:sz w:val="24"/>
          <w:szCs w:val="24"/>
          <w:lang w:val="en-US"/>
        </w:rPr>
        <w:t>Explanatory Priority Monism.</w:t>
      </w:r>
      <w:r>
        <w:rPr>
          <w:rStyle w:val="None"/>
          <w:rFonts w:ascii="Times New Roman" w:hAnsi="Times New Roman"/>
          <w:sz w:val="24"/>
          <w:szCs w:val="24"/>
        </w:rPr>
        <w:t>”</w:t>
      </w:r>
    </w:p>
    <w:p w14:paraId="6C0F96D7" w14:textId="77777777" w:rsidR="00872BF8" w:rsidRDefault="00872BF8" w:rsidP="00CF62AE">
      <w:pPr>
        <w:pStyle w:val="Body"/>
        <w:widowControl w:val="0"/>
        <w:ind w:left="360" w:hanging="360"/>
        <w:rPr>
          <w:rFonts w:ascii="Times New Roman" w:eastAsia="Times New Roman" w:hAnsi="Times New Roman" w:cs="Times New Roman"/>
          <w:sz w:val="24"/>
          <w:szCs w:val="24"/>
        </w:rPr>
      </w:pPr>
    </w:p>
    <w:p w14:paraId="2B2755F7" w14:textId="4AD2E975" w:rsidR="00987866" w:rsidRDefault="00A80B85">
      <w:pPr>
        <w:pStyle w:val="Body"/>
        <w:widowControl w:val="0"/>
        <w:ind w:left="360" w:hanging="360"/>
      </w:pPr>
      <w:r>
        <w:rPr>
          <w:rFonts w:ascii="Times New Roman" w:hAnsi="Times New Roman"/>
          <w:sz w:val="24"/>
          <w:szCs w:val="24"/>
          <w:lang w:val="pt-PT"/>
        </w:rPr>
        <w:t xml:space="preserve">Wilson, </w:t>
      </w:r>
      <w:proofErr w:type="spellStart"/>
      <w:r>
        <w:rPr>
          <w:rFonts w:ascii="Times New Roman" w:hAnsi="Times New Roman"/>
          <w:sz w:val="24"/>
          <w:szCs w:val="24"/>
          <w:lang w:val="pt-PT"/>
        </w:rPr>
        <w:t>Jessica</w:t>
      </w:r>
      <w:proofErr w:type="spellEnd"/>
      <w:r>
        <w:rPr>
          <w:rFonts w:ascii="Times New Roman" w:hAnsi="Times New Roman"/>
          <w:sz w:val="24"/>
          <w:szCs w:val="24"/>
          <w:lang w:val="pt-PT"/>
        </w:rPr>
        <w:t xml:space="preserve"> (2014). </w:t>
      </w:r>
      <w:r>
        <w:rPr>
          <w:rFonts w:ascii="Times New Roman" w:hAnsi="Times New Roman"/>
          <w:sz w:val="24"/>
          <w:szCs w:val="24"/>
        </w:rPr>
        <w:t>“</w:t>
      </w:r>
      <w:r>
        <w:rPr>
          <w:rFonts w:ascii="Times New Roman" w:hAnsi="Times New Roman"/>
          <w:sz w:val="24"/>
          <w:szCs w:val="24"/>
          <w:lang w:val="en-US"/>
        </w:rPr>
        <w:t>No Work for a Theory of Grounding.</w:t>
      </w:r>
      <w:r>
        <w:rPr>
          <w:rFonts w:ascii="Times New Roman" w:hAnsi="Times New Roman"/>
          <w:sz w:val="24"/>
          <w:szCs w:val="24"/>
        </w:rPr>
        <w:t xml:space="preserve">” </w:t>
      </w:r>
      <w:proofErr w:type="spellStart"/>
      <w:r>
        <w:rPr>
          <w:rStyle w:val="None"/>
          <w:rFonts w:ascii="Times New Roman" w:hAnsi="Times New Roman"/>
          <w:i/>
          <w:iCs/>
          <w:sz w:val="24"/>
          <w:szCs w:val="24"/>
          <w:lang w:val="it-IT"/>
        </w:rPr>
        <w:t>Inquiry</w:t>
      </w:r>
      <w:proofErr w:type="spellEnd"/>
      <w:r>
        <w:rPr>
          <w:rFonts w:ascii="Times New Roman" w:hAnsi="Times New Roman"/>
          <w:sz w:val="24"/>
          <w:szCs w:val="24"/>
          <w:lang w:val="ru-RU"/>
        </w:rPr>
        <w:t>, 57, 535</w:t>
      </w:r>
      <w:r>
        <w:rPr>
          <w:rFonts w:ascii="Times New Roman" w:hAnsi="Times New Roman"/>
          <w:sz w:val="24"/>
          <w:szCs w:val="24"/>
        </w:rPr>
        <w:t>–79.</w:t>
      </w:r>
      <w:bookmarkEnd w:id="0"/>
    </w:p>
    <w:sectPr w:rsidR="00987866" w:rsidSect="003E474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3267E" w14:textId="77777777" w:rsidR="003A3E90" w:rsidRDefault="003A3E90">
      <w:r>
        <w:separator/>
      </w:r>
    </w:p>
  </w:endnote>
  <w:endnote w:type="continuationSeparator" w:id="0">
    <w:p w14:paraId="567BD95E" w14:textId="77777777" w:rsidR="003A3E90" w:rsidRDefault="003A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50EA" w14:textId="77777777" w:rsidR="00C403F8" w:rsidRDefault="00C40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481"/>
      <w:docPartObj>
        <w:docPartGallery w:val="Page Numbers (Bottom of Page)"/>
        <w:docPartUnique/>
      </w:docPartObj>
    </w:sdtPr>
    <w:sdtEndPr>
      <w:rPr>
        <w:noProof/>
      </w:rPr>
    </w:sdtEndPr>
    <w:sdtContent>
      <w:p w14:paraId="50A51A3E" w14:textId="6CFBEE39" w:rsidR="00CE63B3" w:rsidRDefault="00CE63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AA61F" w14:textId="77777777" w:rsidR="00CE63B3" w:rsidRDefault="00CE63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9A99" w14:textId="77777777" w:rsidR="00C403F8" w:rsidRDefault="00C4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42AAE" w14:textId="77777777" w:rsidR="003A3E90" w:rsidRDefault="003A3E90">
      <w:r>
        <w:separator/>
      </w:r>
    </w:p>
  </w:footnote>
  <w:footnote w:type="continuationSeparator" w:id="0">
    <w:p w14:paraId="7817ABE2" w14:textId="77777777" w:rsidR="003A3E90" w:rsidRDefault="003A3E90">
      <w:r>
        <w:continuationSeparator/>
      </w:r>
    </w:p>
  </w:footnote>
  <w:footnote w:type="continuationNotice" w:id="1">
    <w:p w14:paraId="459D310D" w14:textId="77777777" w:rsidR="003A3E90" w:rsidRDefault="003A3E90"/>
  </w:footnote>
  <w:footnote w:id="2">
    <w:p w14:paraId="473FC87E" w14:textId="31A87C32" w:rsidR="00CE63B3" w:rsidRPr="00E36B7E" w:rsidRDefault="00CE63B3" w:rsidP="001C37F9">
      <w:pPr>
        <w:spacing w:after="100"/>
        <w:rPr>
          <w:sz w:val="20"/>
          <w:szCs w:val="20"/>
        </w:rPr>
      </w:pPr>
      <w:r>
        <w:rPr>
          <w:rFonts w:eastAsia="Times New Roman"/>
          <w:vertAlign w:val="superscript"/>
        </w:rPr>
        <w:footnoteRef/>
      </w:r>
      <w:r>
        <w:rPr>
          <w:sz w:val="20"/>
          <w:szCs w:val="20"/>
        </w:rPr>
        <w:t xml:space="preserve"> </w:t>
      </w:r>
      <w:r w:rsidR="001C37F9">
        <w:rPr>
          <w:sz w:val="20"/>
          <w:szCs w:val="20"/>
        </w:rPr>
        <w:t xml:space="preserve">If neither C nor D would fully explain F on their own, then </w:t>
      </w:r>
      <w:r w:rsidR="001C37F9" w:rsidRPr="001C37F9">
        <w:rPr>
          <w:sz w:val="20"/>
          <w:szCs w:val="20"/>
        </w:rPr>
        <w:t>{D,</w:t>
      </w:r>
      <w:r w:rsidR="00D35297">
        <w:rPr>
          <w:sz w:val="20"/>
          <w:szCs w:val="20"/>
        </w:rPr>
        <w:t xml:space="preserve"> </w:t>
      </w:r>
      <w:r w:rsidR="001C37F9" w:rsidRPr="001C37F9">
        <w:rPr>
          <w:sz w:val="20"/>
          <w:szCs w:val="20"/>
        </w:rPr>
        <w:t>C}, {B,</w:t>
      </w:r>
      <w:r w:rsidR="00D35297">
        <w:rPr>
          <w:sz w:val="20"/>
          <w:szCs w:val="20"/>
        </w:rPr>
        <w:t xml:space="preserve"> </w:t>
      </w:r>
      <w:r w:rsidR="001C37F9" w:rsidRPr="001C37F9">
        <w:rPr>
          <w:sz w:val="20"/>
          <w:szCs w:val="20"/>
        </w:rPr>
        <w:t>C}, and {A,</w:t>
      </w:r>
      <w:r w:rsidR="00D35297">
        <w:rPr>
          <w:sz w:val="20"/>
          <w:szCs w:val="20"/>
        </w:rPr>
        <w:t xml:space="preserve"> </w:t>
      </w:r>
      <w:r w:rsidR="001C37F9" w:rsidRPr="001C37F9">
        <w:rPr>
          <w:sz w:val="20"/>
          <w:szCs w:val="20"/>
        </w:rPr>
        <w:t>C}</w:t>
      </w:r>
      <w:r w:rsidR="001C37F9">
        <w:rPr>
          <w:sz w:val="20"/>
          <w:szCs w:val="20"/>
        </w:rPr>
        <w:t xml:space="preserve"> are </w:t>
      </w:r>
      <w:r w:rsidR="001C37F9">
        <w:rPr>
          <w:i/>
          <w:iCs/>
          <w:sz w:val="20"/>
          <w:szCs w:val="20"/>
        </w:rPr>
        <w:t>minimal</w:t>
      </w:r>
      <w:r w:rsidR="001C37F9">
        <w:rPr>
          <w:sz w:val="20"/>
          <w:szCs w:val="20"/>
        </w:rPr>
        <w:t xml:space="preserve"> full explanations of F, </w:t>
      </w:r>
      <w:r>
        <w:rPr>
          <w:sz w:val="20"/>
          <w:szCs w:val="20"/>
        </w:rPr>
        <w:t xml:space="preserve">in that </w:t>
      </w:r>
      <w:r w:rsidR="00366788">
        <w:rPr>
          <w:sz w:val="20"/>
          <w:szCs w:val="20"/>
        </w:rPr>
        <w:t xml:space="preserve">removing </w:t>
      </w:r>
      <w:r>
        <w:rPr>
          <w:sz w:val="20"/>
          <w:szCs w:val="20"/>
        </w:rPr>
        <w:t>one of their members would make them not full explanations.</w:t>
      </w:r>
      <w:r w:rsidR="001C37F9">
        <w:rPr>
          <w:sz w:val="20"/>
          <w:szCs w:val="20"/>
        </w:rPr>
        <w:t xml:space="preserve"> {A,</w:t>
      </w:r>
      <w:r w:rsidR="00D35297">
        <w:rPr>
          <w:sz w:val="20"/>
          <w:szCs w:val="20"/>
        </w:rPr>
        <w:t xml:space="preserve"> </w:t>
      </w:r>
      <w:r w:rsidR="001C37F9">
        <w:rPr>
          <w:sz w:val="20"/>
          <w:szCs w:val="20"/>
        </w:rPr>
        <w:t>B,</w:t>
      </w:r>
      <w:r w:rsidR="00D35297">
        <w:rPr>
          <w:sz w:val="20"/>
          <w:szCs w:val="20"/>
        </w:rPr>
        <w:t xml:space="preserve"> </w:t>
      </w:r>
      <w:r w:rsidR="001C37F9">
        <w:rPr>
          <w:sz w:val="20"/>
          <w:szCs w:val="20"/>
        </w:rPr>
        <w:t>C}</w:t>
      </w:r>
      <w:r>
        <w:rPr>
          <w:sz w:val="20"/>
          <w:szCs w:val="20"/>
        </w:rPr>
        <w:t xml:space="preserve"> </w:t>
      </w:r>
      <w:r w:rsidR="001C37F9">
        <w:rPr>
          <w:sz w:val="20"/>
          <w:szCs w:val="20"/>
        </w:rPr>
        <w:t>would be</w:t>
      </w:r>
      <w:r>
        <w:rPr>
          <w:sz w:val="20"/>
          <w:szCs w:val="20"/>
        </w:rPr>
        <w:t xml:space="preserve"> a non-minimal full explanation of F.</w:t>
      </w:r>
    </w:p>
  </w:footnote>
  <w:footnote w:id="3">
    <w:p w14:paraId="20CA578C" w14:textId="4484B785" w:rsidR="00D35297" w:rsidRPr="00E36B7E" w:rsidRDefault="00D35297" w:rsidP="00E36B7E">
      <w:pPr>
        <w:pStyle w:val="FootnoteText"/>
        <w:spacing w:after="100"/>
        <w:rPr>
          <w:lang w:val="en-US"/>
        </w:rPr>
      </w:pPr>
      <w:r>
        <w:rPr>
          <w:rStyle w:val="FootnoteReference"/>
        </w:rPr>
        <w:footnoteRef/>
      </w:r>
      <w:r>
        <w:t xml:space="preserve"> </w:t>
      </w:r>
      <w:r w:rsidRPr="00C83A0E">
        <w:rPr>
          <w:lang w:val="en-US"/>
        </w:rPr>
        <w:t xml:space="preserve">In overdetermination cases, the above screening off condition is not met. </w:t>
      </w:r>
      <w:r w:rsidR="00A82526">
        <w:rPr>
          <w:lang w:val="en-US"/>
        </w:rPr>
        <w:t>Hence</w:t>
      </w:r>
      <w:r w:rsidRPr="00C83A0E">
        <w:rPr>
          <w:lang w:val="en-US"/>
        </w:rPr>
        <w:t>,</w:t>
      </w:r>
      <w:r w:rsidR="00A82526">
        <w:rPr>
          <w:lang w:val="en-US"/>
        </w:rPr>
        <w:t xml:space="preserve"> screening off is not a necessary condition for full explanation. Our subsequent argument requires only that we state sufficient conditions for full explanation. </w:t>
      </w:r>
      <w:r w:rsidRPr="00C83A0E">
        <w:rPr>
          <w:lang w:val="en-US"/>
        </w:rPr>
        <w:t>See the discussion of (6) in Section 3.</w:t>
      </w:r>
    </w:p>
  </w:footnote>
  <w:footnote w:id="4">
    <w:p w14:paraId="7B6B9614" w14:textId="59E65C96" w:rsidR="00CE63B3" w:rsidRDefault="00CE63B3">
      <w:pPr>
        <w:spacing w:after="100"/>
      </w:pPr>
      <w:r>
        <w:rPr>
          <w:rFonts w:eastAsia="Times New Roman"/>
          <w:vertAlign w:val="superscript"/>
        </w:rPr>
        <w:footnoteRef/>
      </w:r>
      <w:r>
        <w:rPr>
          <w:sz w:val="20"/>
          <w:szCs w:val="20"/>
        </w:rPr>
        <w:t xml:space="preserve"> Full explanation should not be confused with </w:t>
      </w:r>
      <w:r>
        <w:rPr>
          <w:i/>
          <w:iCs/>
          <w:sz w:val="20"/>
          <w:szCs w:val="20"/>
        </w:rPr>
        <w:t>complete</w:t>
      </w:r>
      <w:r>
        <w:rPr>
          <w:sz w:val="20"/>
          <w:szCs w:val="20"/>
        </w:rPr>
        <w:t xml:space="preserve"> explanation. A full explanation is only complete if it cites all explanatorily prior factors. In Figure 1, for example, </w:t>
      </w:r>
      <w:r w:rsidR="001C37F9">
        <w:rPr>
          <w:sz w:val="20"/>
          <w:szCs w:val="20"/>
        </w:rPr>
        <w:t>{A,</w:t>
      </w:r>
      <w:r w:rsidR="00D35297">
        <w:rPr>
          <w:sz w:val="20"/>
          <w:szCs w:val="20"/>
        </w:rPr>
        <w:t xml:space="preserve"> </w:t>
      </w:r>
      <w:r w:rsidR="001C37F9">
        <w:rPr>
          <w:sz w:val="20"/>
          <w:szCs w:val="20"/>
        </w:rPr>
        <w:t>B,</w:t>
      </w:r>
      <w:r w:rsidR="00D35297">
        <w:rPr>
          <w:sz w:val="20"/>
          <w:szCs w:val="20"/>
        </w:rPr>
        <w:t xml:space="preserve"> </w:t>
      </w:r>
      <w:r w:rsidR="001C37F9">
        <w:rPr>
          <w:sz w:val="20"/>
          <w:szCs w:val="20"/>
        </w:rPr>
        <w:t>C,</w:t>
      </w:r>
      <w:r w:rsidR="00D35297">
        <w:rPr>
          <w:sz w:val="20"/>
          <w:szCs w:val="20"/>
        </w:rPr>
        <w:t xml:space="preserve"> </w:t>
      </w:r>
      <w:r w:rsidR="001C37F9">
        <w:rPr>
          <w:sz w:val="20"/>
          <w:szCs w:val="20"/>
        </w:rPr>
        <w:t>D}</w:t>
      </w:r>
      <w:r>
        <w:rPr>
          <w:sz w:val="20"/>
          <w:szCs w:val="20"/>
        </w:rPr>
        <w:t xml:space="preserve"> would be the complete explanation of F. Our argument only relies on claims about full explanations, not complete explanations.</w:t>
      </w:r>
    </w:p>
  </w:footnote>
  <w:footnote w:id="5">
    <w:p w14:paraId="69697C1E" w14:textId="757ADCA7" w:rsidR="00CE63B3" w:rsidRDefault="00CE63B3">
      <w:pPr>
        <w:pStyle w:val="Default"/>
        <w:spacing w:after="100"/>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While indeterministic events do not have full explanations, partial explanations of such events can still come more or less close to being full. D would be a less full explanation of F, and </w:t>
      </w:r>
      <w:r w:rsidR="001C37F9">
        <w:rPr>
          <w:rFonts w:ascii="Times New Roman" w:hAnsi="Times New Roman"/>
          <w:sz w:val="20"/>
          <w:szCs w:val="20"/>
        </w:rPr>
        <w:t>{C,</w:t>
      </w:r>
      <w:r w:rsidR="006739B0">
        <w:rPr>
          <w:rFonts w:ascii="Times New Roman" w:hAnsi="Times New Roman"/>
          <w:sz w:val="20"/>
          <w:szCs w:val="20"/>
        </w:rPr>
        <w:t xml:space="preserve"> </w:t>
      </w:r>
      <w:r w:rsidR="001C37F9">
        <w:rPr>
          <w:rFonts w:ascii="Times New Roman" w:hAnsi="Times New Roman"/>
          <w:sz w:val="20"/>
          <w:szCs w:val="20"/>
        </w:rPr>
        <w:t>D}</w:t>
      </w:r>
      <w:r>
        <w:rPr>
          <w:rFonts w:ascii="Times New Roman" w:hAnsi="Times New Roman"/>
          <w:sz w:val="20"/>
          <w:szCs w:val="20"/>
        </w:rPr>
        <w:t xml:space="preserve"> would be a fuller explanation—in this case, as full an explanation as is possible. In general, as full an explanation as possible of an event will be one which cites all relevant explanatorily antecedent factors such that these factors screen off the event from any other factors prior to them. For deterministic events, the fullest explanation possible will be a full explanation </w:t>
      </w:r>
      <w:r>
        <w:rPr>
          <w:rFonts w:ascii="Times New Roman" w:hAnsi="Times New Roman"/>
          <w:i/>
          <w:iCs/>
          <w:sz w:val="20"/>
          <w:szCs w:val="20"/>
        </w:rPr>
        <w:t>tout court</w:t>
      </w:r>
      <w:r>
        <w:rPr>
          <w:rFonts w:ascii="Times New Roman" w:hAnsi="Times New Roman"/>
          <w:sz w:val="20"/>
          <w:szCs w:val="20"/>
        </w:rPr>
        <w:t>, entailing the event; for indeterministic events, the fullest explanation possible will nevertheless remain partial, probabilifying the event to some non-maximal degree.</w:t>
      </w:r>
      <w:r>
        <w:rPr>
          <w:rFonts w:ascii="Times New Roman" w:hAnsi="Times New Roman"/>
          <w:i/>
          <w:iCs/>
          <w:sz w:val="20"/>
          <w:szCs w:val="20"/>
        </w:rPr>
        <w:t xml:space="preserve"> </w:t>
      </w:r>
      <w:r>
        <w:rPr>
          <w:rFonts w:ascii="Times New Roman" w:hAnsi="Times New Roman"/>
          <w:sz w:val="20"/>
          <w:szCs w:val="20"/>
        </w:rPr>
        <w:t>For example, the fullest explanation of the fact that a radium atom decays in a period of time may cite the environment in which it exists and the propensity it has to decay; but this explanation may still only make it (say) 90% probable that the atom decays in that time period.</w:t>
      </w:r>
    </w:p>
  </w:footnote>
  <w:footnote w:id="6">
    <w:p w14:paraId="5F348341" w14:textId="77777777" w:rsidR="00D35297" w:rsidRDefault="00D35297" w:rsidP="00D35297">
      <w:pPr>
        <w:pStyle w:val="Body"/>
        <w:spacing w:after="100"/>
      </w:pPr>
      <w:r>
        <w:rPr>
          <w:rFonts w:ascii="Times New Roman" w:eastAsia="Times New Roman" w:hAnsi="Times New Roman" w:cs="Times New Roman"/>
          <w:sz w:val="24"/>
          <w:szCs w:val="24"/>
          <w:vertAlign w:val="superscript"/>
        </w:rPr>
        <w:footnoteRef/>
      </w:r>
      <w:r>
        <w:rPr>
          <w:rFonts w:ascii="Times New Roman" w:hAnsi="Times New Roman"/>
          <w:sz w:val="20"/>
          <w:szCs w:val="20"/>
          <w:lang w:val="en-US"/>
        </w:rPr>
        <w:t xml:space="preserve"> See Lewis 1973, Stalnaker 1968, and Gillies 2007. Our assumption is simply that the counterfactual conditional respects Modus Ponens, which is common ground in the literature. </w:t>
      </w:r>
    </w:p>
  </w:footnote>
  <w:footnote w:id="7">
    <w:p w14:paraId="7C9C4407" w14:textId="185306AC" w:rsidR="00D35297" w:rsidRDefault="00D35297" w:rsidP="00D35297">
      <w:pPr>
        <w:spacing w:after="100"/>
      </w:pPr>
      <w:r>
        <w:rPr>
          <w:rFonts w:eastAsia="Times New Roman"/>
          <w:vertAlign w:val="superscript"/>
        </w:rPr>
        <w:footnoteRef/>
      </w:r>
      <w:r>
        <w:rPr>
          <w:sz w:val="20"/>
          <w:szCs w:val="20"/>
        </w:rPr>
        <w:t xml:space="preserve"> See, e.g., Climenhaga 2017. See also Sober 2001 for critical discussion of this principle, and Steel 2003 for a response. This principle follows from the Markov condition, discussed in Section </w:t>
      </w:r>
      <w:r w:rsidR="00240025">
        <w:rPr>
          <w:sz w:val="20"/>
          <w:szCs w:val="20"/>
        </w:rPr>
        <w:t>5</w:t>
      </w:r>
      <w:r>
        <w:rPr>
          <w:sz w:val="20"/>
          <w:szCs w:val="20"/>
        </w:rPr>
        <w:t xml:space="preserve"> below.</w:t>
      </w:r>
    </w:p>
  </w:footnote>
  <w:footnote w:id="8">
    <w:p w14:paraId="12305D83" w14:textId="16A7DA3B" w:rsidR="00CE63B3" w:rsidRDefault="00CE63B3">
      <w:pPr>
        <w:pStyle w:val="Default"/>
        <w:spacing w:after="100"/>
      </w:pPr>
      <w:r w:rsidRPr="00AD5BE4">
        <w:rPr>
          <w:rFonts w:ascii="Times New Roman" w:hAnsi="Times New Roman" w:cs="Times New Roman"/>
          <w:sz w:val="20"/>
          <w:szCs w:val="20"/>
          <w:vertAlign w:val="superscript"/>
        </w:rPr>
        <w:footnoteRef/>
      </w:r>
      <w:r w:rsidRPr="00AD5BE4">
        <w:rPr>
          <w:rFonts w:ascii="Times New Roman" w:hAnsi="Times New Roman" w:cs="Times New Roman"/>
          <w:sz w:val="20"/>
          <w:szCs w:val="20"/>
        </w:rPr>
        <w:t xml:space="preserve"> Swenson (2016) advances a similar argument in defense of his ‘fixity of the independent past’ principle, which he uses to argue that divine foreknowledge need not be freedom-undermining. </w:t>
      </w:r>
      <w:r w:rsidRPr="00272323">
        <w:rPr>
          <w:rFonts w:ascii="Times New Roman" w:hAnsi="Times New Roman" w:cs="Times New Roman"/>
          <w:sz w:val="20"/>
          <w:szCs w:val="20"/>
        </w:rPr>
        <w:t xml:space="preserve">Swenson argues that we are able to do otherwise than we in fact do only if there is a possible world in which we hold fixed all the facts in the </w:t>
      </w:r>
      <w:r w:rsidRPr="008245BB">
        <w:rPr>
          <w:rFonts w:ascii="Times New Roman" w:hAnsi="Times New Roman" w:cs="Times New Roman"/>
          <w:sz w:val="20"/>
          <w:szCs w:val="20"/>
        </w:rPr>
        <w:t xml:space="preserve">actual world that do not (at least partially) </w:t>
      </w:r>
      <w:r w:rsidRPr="008245BB">
        <w:rPr>
          <w:rFonts w:ascii="Times New Roman" w:hAnsi="Times New Roman" w:cs="Times New Roman"/>
          <w:i/>
          <w:iCs/>
          <w:sz w:val="20"/>
          <w:szCs w:val="20"/>
        </w:rPr>
        <w:t>explanatorily depend</w:t>
      </w:r>
      <w:r w:rsidRPr="00AD5BE4">
        <w:rPr>
          <w:rFonts w:ascii="Times New Roman" w:hAnsi="Times New Roman" w:cs="Times New Roman"/>
          <w:sz w:val="20"/>
          <w:szCs w:val="20"/>
        </w:rPr>
        <w:t xml:space="preserve"> on our choice, and yet we still do otherwise. Such facts will </w:t>
      </w:r>
      <w:r>
        <w:rPr>
          <w:rFonts w:ascii="Times New Roman" w:hAnsi="Times New Roman"/>
          <w:sz w:val="20"/>
          <w:szCs w:val="20"/>
        </w:rPr>
        <w:t xml:space="preserve">include causal determiners, divine decrees, and CCFs, but not facts about what will happen or facts about divine foreknowledge on a simple foreknowledge view. Apart from constraining ability to do otherwise rather than freedom, Swenson’s condition is very similar to our premise (2). The most important difference is that our principle allows that an agent can act freely at a time if something </w:t>
      </w:r>
      <w:r>
        <w:rPr>
          <w:rFonts w:ascii="Times New Roman" w:hAnsi="Times New Roman"/>
          <w:i/>
          <w:iCs/>
          <w:sz w:val="20"/>
          <w:szCs w:val="20"/>
          <w:lang w:val="da-DK"/>
        </w:rPr>
        <w:t>else</w:t>
      </w:r>
      <w:r>
        <w:rPr>
          <w:rFonts w:ascii="Times New Roman" w:hAnsi="Times New Roman"/>
          <w:sz w:val="20"/>
          <w:szCs w:val="20"/>
        </w:rPr>
        <w:t xml:space="preserve"> they did </w:t>
      </w:r>
      <w:proofErr w:type="gramStart"/>
      <w:r>
        <w:rPr>
          <w:rFonts w:ascii="Times New Roman" w:hAnsi="Times New Roman"/>
          <w:sz w:val="20"/>
          <w:szCs w:val="20"/>
        </w:rPr>
        <w:t>explains</w:t>
      </w:r>
      <w:proofErr w:type="gramEnd"/>
      <w:r>
        <w:rPr>
          <w:rFonts w:ascii="Times New Roman" w:hAnsi="Times New Roman"/>
          <w:sz w:val="20"/>
          <w:szCs w:val="20"/>
        </w:rPr>
        <w:t xml:space="preserve"> any prior facts which entail their action. (See Stochastic Manipulation II below.)</w:t>
      </w:r>
    </w:p>
  </w:footnote>
  <w:footnote w:id="9">
    <w:p w14:paraId="25445EDD" w14:textId="77777777" w:rsidR="00CE63B3" w:rsidRDefault="00CE63B3">
      <w:pPr>
        <w:spacing w:after="100"/>
      </w:pPr>
      <w:r>
        <w:rPr>
          <w:rFonts w:eastAsia="Times New Roman"/>
          <w:vertAlign w:val="superscript"/>
        </w:rPr>
        <w:footnoteRef/>
      </w:r>
      <w:r>
        <w:rPr>
          <w:sz w:val="20"/>
          <w:szCs w:val="20"/>
        </w:rPr>
        <w:t xml:space="preserve"> A similar move has also been made by Humeans about natural law, who have used a distinction between “metaphysical explanation” and “scientific explanation” to respond to an explanatory circularity argument against Humeanism about laws (see Loewer 2012 and Hicks and van Elswyk 2015).</w:t>
      </w:r>
    </w:p>
  </w:footnote>
  <w:footnote w:id="10">
    <w:p w14:paraId="4AF801F3" w14:textId="4298ED08" w:rsidR="00CE63B3" w:rsidRDefault="00CE63B3">
      <w:pPr>
        <w:pStyle w:val="Default"/>
        <w:spacing w:after="100"/>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For further arguments that causation and grounding are of a kind, see Bennett (2017). Although Schaffer (forthcoming) himself critiques Bennett’s view, he does think that grounding and causation have analogous structure (Schaffer 2016a). See also Wilhelm (Ms) for a defense of a single unified relation that backs explanations.</w:t>
      </w:r>
    </w:p>
  </w:footnote>
  <w:footnote w:id="11">
    <w:p w14:paraId="03564D1D" w14:textId="6520805C" w:rsidR="00CE63B3" w:rsidRDefault="00CE63B3">
      <w:pPr>
        <w:spacing w:after="100"/>
      </w:pPr>
      <w:r>
        <w:rPr>
          <w:rFonts w:eastAsia="Times New Roman"/>
          <w:vertAlign w:val="superscript"/>
        </w:rPr>
        <w:footnoteRef/>
      </w:r>
      <w:r>
        <w:rPr>
          <w:sz w:val="20"/>
          <w:szCs w:val="20"/>
        </w:rPr>
        <w:t xml:space="preserve"> Swenson (2016: 661) gives a similar argument for the claim that there is a unified notion of “explanatory dependence.”</w:t>
      </w:r>
    </w:p>
  </w:footnote>
  <w:footnote w:id="12">
    <w:p w14:paraId="20D905FD" w14:textId="77777777" w:rsidR="00CE63B3" w:rsidRDefault="00CE63B3">
      <w:pPr>
        <w:spacing w:after="100"/>
      </w:pPr>
      <w:r>
        <w:rPr>
          <w:rFonts w:eastAsia="Times New Roman"/>
          <w:vertAlign w:val="superscript"/>
        </w:rPr>
        <w:footnoteRef/>
      </w:r>
      <w:r>
        <w:rPr>
          <w:sz w:val="20"/>
          <w:szCs w:val="20"/>
        </w:rPr>
        <w:t xml:space="preserve"> Wilhelm (Ms) denies both transitivity and asymmetry, but he does so primarily to include mathematical explanation, which we do not need to include.</w:t>
      </w:r>
    </w:p>
  </w:footnote>
  <w:footnote w:id="13">
    <w:p w14:paraId="73B36576" w14:textId="781C5F34" w:rsidR="00CE63B3" w:rsidRDefault="00CE63B3">
      <w:pPr>
        <w:spacing w:after="100"/>
      </w:pPr>
      <w:r>
        <w:rPr>
          <w:rFonts w:eastAsia="Times New Roman"/>
          <w:vertAlign w:val="superscript"/>
        </w:rPr>
        <w:footnoteRef/>
      </w:r>
      <w:r>
        <w:rPr>
          <w:sz w:val="20"/>
          <w:szCs w:val="20"/>
        </w:rPr>
        <w:t xml:space="preserve"> Bayesian networks are </w:t>
      </w:r>
      <w:r w:rsidRPr="00FA3E80">
        <w:rPr>
          <w:sz w:val="20"/>
          <w:szCs w:val="20"/>
        </w:rPr>
        <w:t>DAGs that obey the “Markov condition” that children are probabilistically independent of all non-</w:t>
      </w:r>
      <w:proofErr w:type="gramStart"/>
      <w:r w:rsidRPr="00FA3E80">
        <w:rPr>
          <w:sz w:val="20"/>
          <w:szCs w:val="20"/>
        </w:rPr>
        <w:t>descendants</w:t>
      </w:r>
      <w:proofErr w:type="gramEnd"/>
      <w:r w:rsidRPr="00FA3E80">
        <w:rPr>
          <w:sz w:val="20"/>
          <w:szCs w:val="20"/>
        </w:rPr>
        <w:t xml:space="preserve"> conditional on their parents</w:t>
      </w:r>
      <w:r>
        <w:rPr>
          <w:sz w:val="20"/>
          <w:szCs w:val="20"/>
        </w:rPr>
        <w:t>. An intuitive example: if the only thing that makes a difference to whether or not I get lung cancer is the amount of tar in my lungs, and you know exactly how much tar I have in my lungs, then the only way you can get further evidence that I have lung cancer is by observing possible effects of lung cancer: e.g., shortness of breath. You can’t get evidence that I have lung cancer by learning that I smoke, because the only way that can make a difference to whether I get lung cancer is by making a difference to the amount of tar in my lungs, which you already know. For further discussion of the Markov condition, see Pearl 1988: ch. 3 and Hitchcock 2012.</w:t>
      </w:r>
    </w:p>
  </w:footnote>
  <w:footnote w:id="14">
    <w:p w14:paraId="3EBD13CF" w14:textId="77777777" w:rsidR="00CE63B3" w:rsidRDefault="00CE63B3">
      <w:pPr>
        <w:spacing w:after="100"/>
      </w:pPr>
      <w:r>
        <w:rPr>
          <w:rFonts w:eastAsia="Times New Roman"/>
          <w:vertAlign w:val="superscript"/>
        </w:rPr>
        <w:footnoteRef/>
      </w:r>
      <w:r>
        <w:rPr>
          <w:sz w:val="20"/>
          <w:szCs w:val="20"/>
        </w:rPr>
        <w:t xml:space="preserve"> See, e.g., Rogers 2008 and O’Connor 2000.</w:t>
      </w:r>
    </w:p>
  </w:footnote>
  <w:footnote w:id="15">
    <w:p w14:paraId="1D9DA8C8" w14:textId="2AE9256F" w:rsidR="00CE63B3" w:rsidRPr="00987866" w:rsidRDefault="00CE63B3">
      <w:pPr>
        <w:pStyle w:val="FootnoteText"/>
        <w:rPr>
          <w:lang w:val="en-US"/>
        </w:rPr>
      </w:pPr>
      <w:r>
        <w:rPr>
          <w:rStyle w:val="FootnoteReference"/>
        </w:rPr>
        <w:footnoteRef/>
      </w:r>
      <w:r>
        <w:t xml:space="preserve"> </w:t>
      </w:r>
      <w:r w:rsidRPr="00122840">
        <w:rPr>
          <w:lang w:val="en-US"/>
        </w:rPr>
        <w:t xml:space="preserve">We </w:t>
      </w:r>
      <w:r>
        <w:rPr>
          <w:lang w:val="en-US"/>
        </w:rPr>
        <w:t xml:space="preserve">have been assuming here that Molinists must be libertarians. But </w:t>
      </w:r>
      <w:r w:rsidRPr="00122840">
        <w:rPr>
          <w:lang w:val="en-US"/>
        </w:rPr>
        <w:t>incompatibilism about free will does not strictly follow from the claim that there are contingent CCFs which God knows prior to creation but does not make true. If all it takes to be a Molinist is to endorse this claim, then Molinists can be compatibilists</w:t>
      </w:r>
      <w:r>
        <w:rPr>
          <w:lang w:val="en-US"/>
        </w:rPr>
        <w:t>.</w:t>
      </w:r>
      <w:r w:rsidRPr="00122840">
        <w:rPr>
          <w:lang w:val="en-US"/>
        </w:rPr>
        <w:t xml:space="preserve"> </w:t>
      </w:r>
      <w:r>
        <w:rPr>
          <w:lang w:val="en-US"/>
        </w:rPr>
        <w:t>Nevertheless</w:t>
      </w:r>
      <w:r w:rsidRPr="00122840">
        <w:rPr>
          <w:lang w:val="en-US"/>
        </w:rPr>
        <w:t>,</w:t>
      </w:r>
      <w:r>
        <w:rPr>
          <w:lang w:val="en-US"/>
        </w:rPr>
        <w:t xml:space="preserve"> excepting Perszyk (2000),</w:t>
      </w:r>
      <w:r w:rsidRPr="00122840">
        <w:rPr>
          <w:lang w:val="en-US"/>
        </w:rPr>
        <w:t xml:space="preserve"> </w:t>
      </w:r>
      <w:r>
        <w:rPr>
          <w:lang w:val="en-US"/>
        </w:rPr>
        <w:t xml:space="preserve">virtually all Molinists are in fact incompatibilists. We suspect this is because </w:t>
      </w:r>
      <w:r w:rsidRPr="00122840">
        <w:rPr>
          <w:lang w:val="en-US"/>
        </w:rPr>
        <w:t xml:space="preserve">incompatibilism is a core part of the </w:t>
      </w:r>
      <w:r w:rsidRPr="00122840">
        <w:rPr>
          <w:i/>
          <w:iCs/>
          <w:lang w:val="en-US"/>
        </w:rPr>
        <w:t>motivation</w:t>
      </w:r>
      <w:r w:rsidRPr="00122840">
        <w:rPr>
          <w:lang w:val="en-US"/>
        </w:rPr>
        <w:t xml:space="preserve"> most Molinists have for accepting the view. </w:t>
      </w:r>
      <w:r>
        <w:rPr>
          <w:lang w:val="en-US"/>
        </w:rPr>
        <w:t>I</w:t>
      </w:r>
      <w:r w:rsidRPr="00122840">
        <w:rPr>
          <w:lang w:val="en-US"/>
        </w:rPr>
        <w:t xml:space="preserve">f free will is compatible with CCFs being determined, </w:t>
      </w:r>
      <w:r>
        <w:rPr>
          <w:lang w:val="en-US"/>
        </w:rPr>
        <w:t xml:space="preserve">there is no clear reason to hold that they are undetermined. </w:t>
      </w:r>
      <w:r w:rsidRPr="00122840">
        <w:rPr>
          <w:lang w:val="en-US"/>
        </w:rPr>
        <w:t xml:space="preserve">Perszyk argues that a Molinist could be a compatibilist but hold that God could not have determined CCFs because of the incompatibility of free will and manipulation. </w:t>
      </w:r>
      <w:r>
        <w:rPr>
          <w:lang w:val="en-US"/>
        </w:rPr>
        <w:t>But t</w:t>
      </w:r>
      <w:r w:rsidRPr="00122840">
        <w:rPr>
          <w:lang w:val="en-US"/>
        </w:rPr>
        <w:t>his does not explain why CCFs could not be determined by our essences.</w:t>
      </w:r>
      <w:r>
        <w:rPr>
          <w:lang w:val="en-US"/>
        </w:rPr>
        <w:t xml:space="preserve"> </w:t>
      </w:r>
      <w:proofErr w:type="gramStart"/>
      <w:r>
        <w:rPr>
          <w:lang w:val="en-US"/>
        </w:rPr>
        <w:t>So</w:t>
      </w:r>
      <w:proofErr w:type="gramEnd"/>
      <w:r>
        <w:rPr>
          <w:lang w:val="en-US"/>
        </w:rPr>
        <w:t xml:space="preserve"> we are skeptical that endorsing compatibilism is a promising way to respond to our argument, although we are open to further exploration of this possibility</w:t>
      </w:r>
      <w:r w:rsidRPr="0012284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37EF" w14:textId="77777777" w:rsidR="00CE63B3" w:rsidRDefault="00CE6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AF7F" w14:textId="77777777" w:rsidR="00CE63B3" w:rsidRDefault="00CE6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EE70" w14:textId="4663F1F7" w:rsidR="00CE63B3" w:rsidRDefault="003E474D">
    <w:pPr>
      <w:pStyle w:val="Header"/>
    </w:pPr>
    <w:proofErr w:type="spellStart"/>
    <w:r>
      <w:rPr>
        <w:b/>
        <w:bCs/>
      </w:rPr>
      <w:t>Molinism</w:t>
    </w:r>
    <w:proofErr w:type="spellEnd"/>
    <w:r>
      <w:rPr>
        <w:b/>
        <w:bCs/>
      </w:rPr>
      <w:t>: Explaining Our Freedom Away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853"/>
    <w:multiLevelType w:val="multilevel"/>
    <w:tmpl w:val="8620FC2A"/>
    <w:numStyleLink w:val="ImportedStyle1"/>
  </w:abstractNum>
  <w:abstractNum w:abstractNumId="1" w15:restartNumberingAfterBreak="0">
    <w:nsid w:val="0EDF2AD1"/>
    <w:multiLevelType w:val="hybridMultilevel"/>
    <w:tmpl w:val="DF1A8426"/>
    <w:lvl w:ilvl="0" w:tplc="D1A2D32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98F07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E873D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EDEC14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D6C1B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C063E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A7EA8E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62865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AAD29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C66053"/>
    <w:multiLevelType w:val="hybridMultilevel"/>
    <w:tmpl w:val="1EFC05BA"/>
    <w:numStyleLink w:val="ImportedStyle4"/>
  </w:abstractNum>
  <w:abstractNum w:abstractNumId="3" w15:restartNumberingAfterBreak="0">
    <w:nsid w:val="11580584"/>
    <w:multiLevelType w:val="hybridMultilevel"/>
    <w:tmpl w:val="8620FC2A"/>
    <w:styleLink w:val="ImportedStyle1"/>
    <w:lvl w:ilvl="0" w:tplc="8E5831A0">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B806B2">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000C1CA">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222E7B4">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BA8148">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2C94BE">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E5C41D20">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02AF930">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9B67D06">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BB536E"/>
    <w:multiLevelType w:val="hybridMultilevel"/>
    <w:tmpl w:val="EE609BBC"/>
    <w:styleLink w:val="ImportedStyle3"/>
    <w:lvl w:ilvl="0" w:tplc="1EF27E0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68DEA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4AAA7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54C71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24C38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A2475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DE67DD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78D52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4E626C">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6D44A4"/>
    <w:multiLevelType w:val="hybridMultilevel"/>
    <w:tmpl w:val="286AC8DE"/>
    <w:styleLink w:val="ImportedStyle2"/>
    <w:lvl w:ilvl="0" w:tplc="79065D7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42A51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9E046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BE06C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0CD5C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A66D5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7FE63A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36C6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BCC97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311941"/>
    <w:multiLevelType w:val="multilevel"/>
    <w:tmpl w:val="8620FC2A"/>
    <w:lvl w:ilvl="0">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D433E5"/>
    <w:multiLevelType w:val="hybridMultilevel"/>
    <w:tmpl w:val="1EFC05BA"/>
    <w:styleLink w:val="ImportedStyle4"/>
    <w:lvl w:ilvl="0" w:tplc="3216057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DC791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CEC7A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CCC4F7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72507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C4B852">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70C1E6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F8D7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CAD1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060C5C"/>
    <w:multiLevelType w:val="hybridMultilevel"/>
    <w:tmpl w:val="286AC8DE"/>
    <w:numStyleLink w:val="ImportedStyle2"/>
  </w:abstractNum>
  <w:abstractNum w:abstractNumId="9" w15:restartNumberingAfterBreak="0">
    <w:nsid w:val="58B14D83"/>
    <w:multiLevelType w:val="hybridMultilevel"/>
    <w:tmpl w:val="D0AA8322"/>
    <w:numStyleLink w:val="ImportedStyle5"/>
  </w:abstractNum>
  <w:abstractNum w:abstractNumId="10" w15:restartNumberingAfterBreak="0">
    <w:nsid w:val="59C36373"/>
    <w:multiLevelType w:val="hybridMultilevel"/>
    <w:tmpl w:val="EE609BBC"/>
    <w:lvl w:ilvl="0" w:tplc="D1A2D32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98F07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E873D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EDEC14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D6C1B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C063E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A7EA8E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62865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AAD29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7836A1"/>
    <w:multiLevelType w:val="hybridMultilevel"/>
    <w:tmpl w:val="EE609BBC"/>
    <w:numStyleLink w:val="ImportedStyle3"/>
  </w:abstractNum>
  <w:abstractNum w:abstractNumId="12" w15:restartNumberingAfterBreak="0">
    <w:nsid w:val="70DC0057"/>
    <w:multiLevelType w:val="hybridMultilevel"/>
    <w:tmpl w:val="EE609BBC"/>
    <w:lvl w:ilvl="0" w:tplc="D1A2D32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98F07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E873D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EDEC14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D6C1B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C063E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A7EA8E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62865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AAD29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A7951D7"/>
    <w:multiLevelType w:val="hybridMultilevel"/>
    <w:tmpl w:val="D0AA8322"/>
    <w:styleLink w:val="ImportedStyle5"/>
    <w:lvl w:ilvl="0" w:tplc="44665D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20C85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24760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2226F2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68CFB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FEC49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D86CB1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5835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E0D04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4"/>
  </w:num>
  <w:num w:numId="4">
    <w:abstractNumId w:val="11"/>
  </w:num>
  <w:num w:numId="5">
    <w:abstractNumId w:val="0"/>
  </w:num>
  <w:num w:numId="6">
    <w:abstractNumId w:val="0"/>
    <w:lvlOverride w:ilvl="0">
      <w:startOverride w:val="1"/>
      <w:lvl w:ilvl="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4"/>
    </w:lvlOverride>
  </w:num>
  <w:num w:numId="8">
    <w:abstractNumId w:val="7"/>
  </w:num>
  <w:num w:numId="9">
    <w:abstractNumId w:val="2"/>
  </w:num>
  <w:num w:numId="10">
    <w:abstractNumId w:val="5"/>
  </w:num>
  <w:num w:numId="11">
    <w:abstractNumId w:val="8"/>
  </w:num>
  <w:num w:numId="12">
    <w:abstractNumId w:val="8"/>
    <w:lvlOverride w:ilvl="0">
      <w:startOverride w:val="8"/>
    </w:lvlOverride>
  </w:num>
  <w:num w:numId="13">
    <w:abstractNumId w:val="0"/>
    <w:lvlOverride w:ilvl="0">
      <w:lvl w:ilvl="0">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9"/>
  </w:num>
  <w:num w:numId="16">
    <w:abstractNumId w:val="11"/>
    <w:lvlOverride w:ilvl="0">
      <w:startOverride w:val="1"/>
      <w:lvl w:ilvl="0" w:tplc="30628676">
        <w:start w:val="1"/>
        <w:numFmt w:val="lowerLetter"/>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F2ABC14">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2E8D8E">
        <w:start w:val="1"/>
        <w:numFmt w:val="lowerRoman"/>
        <w:lvlText w:val="%3."/>
        <w:lvlJc w:val="left"/>
        <w:pPr>
          <w:tabs>
            <w:tab w:val="left" w:pos="72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5A68F92">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FA2F28A">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2E6BBC">
        <w:start w:val="1"/>
        <w:numFmt w:val="lowerRoman"/>
        <w:lvlText w:val="%6."/>
        <w:lvlJc w:val="left"/>
        <w:pPr>
          <w:tabs>
            <w:tab w:val="left" w:pos="72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4E33E6">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100A02A">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C47CE8">
        <w:start w:val="1"/>
        <w:numFmt w:val="lowerRoman"/>
        <w:lvlText w:val="%9."/>
        <w:lvlJc w:val="left"/>
        <w:pPr>
          <w:tabs>
            <w:tab w:val="left" w:pos="72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7"/>
    </w:lvlOverride>
  </w:num>
  <w:num w:numId="18">
    <w:abstractNumId w:val="6"/>
  </w:num>
  <w:num w:numId="19">
    <w:abstractNumId w:val="12"/>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F8"/>
    <w:rsid w:val="00023228"/>
    <w:rsid w:val="00044007"/>
    <w:rsid w:val="00053532"/>
    <w:rsid w:val="00054436"/>
    <w:rsid w:val="00056CB9"/>
    <w:rsid w:val="00076B88"/>
    <w:rsid w:val="0008795D"/>
    <w:rsid w:val="000906A1"/>
    <w:rsid w:val="000955D7"/>
    <w:rsid w:val="000B23EB"/>
    <w:rsid w:val="000D4720"/>
    <w:rsid w:val="00101BAC"/>
    <w:rsid w:val="00107BDB"/>
    <w:rsid w:val="00122840"/>
    <w:rsid w:val="001248CC"/>
    <w:rsid w:val="00131B84"/>
    <w:rsid w:val="0013534B"/>
    <w:rsid w:val="00144576"/>
    <w:rsid w:val="001604A8"/>
    <w:rsid w:val="0016337E"/>
    <w:rsid w:val="00174953"/>
    <w:rsid w:val="00182708"/>
    <w:rsid w:val="0019533F"/>
    <w:rsid w:val="00196A6D"/>
    <w:rsid w:val="001A0CAD"/>
    <w:rsid w:val="001C37F9"/>
    <w:rsid w:val="001D24A2"/>
    <w:rsid w:val="001D40A6"/>
    <w:rsid w:val="001E73F6"/>
    <w:rsid w:val="0021055E"/>
    <w:rsid w:val="00240025"/>
    <w:rsid w:val="0025693B"/>
    <w:rsid w:val="00272323"/>
    <w:rsid w:val="00273402"/>
    <w:rsid w:val="00283271"/>
    <w:rsid w:val="00296F7C"/>
    <w:rsid w:val="002A053A"/>
    <w:rsid w:val="002B315C"/>
    <w:rsid w:val="002F4EFE"/>
    <w:rsid w:val="00303B93"/>
    <w:rsid w:val="00306108"/>
    <w:rsid w:val="003161D1"/>
    <w:rsid w:val="00344C86"/>
    <w:rsid w:val="00345703"/>
    <w:rsid w:val="0036182E"/>
    <w:rsid w:val="00361FA3"/>
    <w:rsid w:val="00366788"/>
    <w:rsid w:val="00393030"/>
    <w:rsid w:val="003A3E90"/>
    <w:rsid w:val="003B1EB9"/>
    <w:rsid w:val="003B6DBD"/>
    <w:rsid w:val="003C0C77"/>
    <w:rsid w:val="003D13C1"/>
    <w:rsid w:val="003E1F1C"/>
    <w:rsid w:val="003E474D"/>
    <w:rsid w:val="003F5A35"/>
    <w:rsid w:val="003F7BC5"/>
    <w:rsid w:val="00417298"/>
    <w:rsid w:val="004220C3"/>
    <w:rsid w:val="004671E8"/>
    <w:rsid w:val="00480F12"/>
    <w:rsid w:val="004A1A87"/>
    <w:rsid w:val="004A2B15"/>
    <w:rsid w:val="004A76FB"/>
    <w:rsid w:val="004C042F"/>
    <w:rsid w:val="005121AA"/>
    <w:rsid w:val="005372C7"/>
    <w:rsid w:val="005659DA"/>
    <w:rsid w:val="0058116F"/>
    <w:rsid w:val="005B008D"/>
    <w:rsid w:val="005E4D0A"/>
    <w:rsid w:val="005F3CA2"/>
    <w:rsid w:val="0060296A"/>
    <w:rsid w:val="00616FD6"/>
    <w:rsid w:val="00630B04"/>
    <w:rsid w:val="006365E6"/>
    <w:rsid w:val="0063682D"/>
    <w:rsid w:val="00643D25"/>
    <w:rsid w:val="006739B0"/>
    <w:rsid w:val="00682A94"/>
    <w:rsid w:val="006931FC"/>
    <w:rsid w:val="006A7105"/>
    <w:rsid w:val="006C5495"/>
    <w:rsid w:val="006D0497"/>
    <w:rsid w:val="006D3A61"/>
    <w:rsid w:val="006D7B7B"/>
    <w:rsid w:val="007102DE"/>
    <w:rsid w:val="00713F07"/>
    <w:rsid w:val="007204BB"/>
    <w:rsid w:val="0073247A"/>
    <w:rsid w:val="007350C4"/>
    <w:rsid w:val="007360D7"/>
    <w:rsid w:val="00743265"/>
    <w:rsid w:val="0074458A"/>
    <w:rsid w:val="00752702"/>
    <w:rsid w:val="007B3332"/>
    <w:rsid w:val="007B5DD1"/>
    <w:rsid w:val="007C539A"/>
    <w:rsid w:val="007D26E5"/>
    <w:rsid w:val="007D3C56"/>
    <w:rsid w:val="007E088B"/>
    <w:rsid w:val="007F7BF7"/>
    <w:rsid w:val="0080210B"/>
    <w:rsid w:val="0080764B"/>
    <w:rsid w:val="00810BBA"/>
    <w:rsid w:val="008245BB"/>
    <w:rsid w:val="00824D2D"/>
    <w:rsid w:val="0082774B"/>
    <w:rsid w:val="008378FF"/>
    <w:rsid w:val="00843831"/>
    <w:rsid w:val="00846125"/>
    <w:rsid w:val="0086460F"/>
    <w:rsid w:val="00872BF8"/>
    <w:rsid w:val="0088066B"/>
    <w:rsid w:val="008A1AF0"/>
    <w:rsid w:val="008B133B"/>
    <w:rsid w:val="008B25A9"/>
    <w:rsid w:val="008D2918"/>
    <w:rsid w:val="0090153D"/>
    <w:rsid w:val="00936F30"/>
    <w:rsid w:val="00941894"/>
    <w:rsid w:val="0095106F"/>
    <w:rsid w:val="00962992"/>
    <w:rsid w:val="00984E32"/>
    <w:rsid w:val="00987866"/>
    <w:rsid w:val="0099240E"/>
    <w:rsid w:val="009A1D1A"/>
    <w:rsid w:val="009A4DF3"/>
    <w:rsid w:val="009B1532"/>
    <w:rsid w:val="009B5848"/>
    <w:rsid w:val="009C3943"/>
    <w:rsid w:val="009D4F23"/>
    <w:rsid w:val="009E1555"/>
    <w:rsid w:val="009F3EB0"/>
    <w:rsid w:val="00A12B74"/>
    <w:rsid w:val="00A17E89"/>
    <w:rsid w:val="00A24CB7"/>
    <w:rsid w:val="00A26B7F"/>
    <w:rsid w:val="00A459FE"/>
    <w:rsid w:val="00A80B85"/>
    <w:rsid w:val="00A82526"/>
    <w:rsid w:val="00A82CD7"/>
    <w:rsid w:val="00A83671"/>
    <w:rsid w:val="00AC3917"/>
    <w:rsid w:val="00AD2C97"/>
    <w:rsid w:val="00AD5BE4"/>
    <w:rsid w:val="00B02342"/>
    <w:rsid w:val="00B50BAB"/>
    <w:rsid w:val="00B61608"/>
    <w:rsid w:val="00B644B9"/>
    <w:rsid w:val="00B754A2"/>
    <w:rsid w:val="00B83CCE"/>
    <w:rsid w:val="00BA1EF5"/>
    <w:rsid w:val="00BF53AA"/>
    <w:rsid w:val="00C01558"/>
    <w:rsid w:val="00C110A9"/>
    <w:rsid w:val="00C21C58"/>
    <w:rsid w:val="00C27252"/>
    <w:rsid w:val="00C346F6"/>
    <w:rsid w:val="00C36663"/>
    <w:rsid w:val="00C403F8"/>
    <w:rsid w:val="00C6182F"/>
    <w:rsid w:val="00C63087"/>
    <w:rsid w:val="00C664A5"/>
    <w:rsid w:val="00C71269"/>
    <w:rsid w:val="00C82831"/>
    <w:rsid w:val="00C83A0E"/>
    <w:rsid w:val="00CA1C2C"/>
    <w:rsid w:val="00CB6200"/>
    <w:rsid w:val="00CD2186"/>
    <w:rsid w:val="00CD36F5"/>
    <w:rsid w:val="00CD3F61"/>
    <w:rsid w:val="00CD446A"/>
    <w:rsid w:val="00CE63B3"/>
    <w:rsid w:val="00CF0A6D"/>
    <w:rsid w:val="00CF62AE"/>
    <w:rsid w:val="00D06387"/>
    <w:rsid w:val="00D14F85"/>
    <w:rsid w:val="00D35297"/>
    <w:rsid w:val="00D5181B"/>
    <w:rsid w:val="00D60C03"/>
    <w:rsid w:val="00D644A5"/>
    <w:rsid w:val="00D74A25"/>
    <w:rsid w:val="00D82F22"/>
    <w:rsid w:val="00DB478B"/>
    <w:rsid w:val="00DF3CD8"/>
    <w:rsid w:val="00E03EE3"/>
    <w:rsid w:val="00E36B7E"/>
    <w:rsid w:val="00E37836"/>
    <w:rsid w:val="00E63142"/>
    <w:rsid w:val="00E76BCB"/>
    <w:rsid w:val="00E858CF"/>
    <w:rsid w:val="00EA2BFC"/>
    <w:rsid w:val="00ED5BEC"/>
    <w:rsid w:val="00EE68C3"/>
    <w:rsid w:val="00EF0916"/>
    <w:rsid w:val="00F27D9B"/>
    <w:rsid w:val="00F30C52"/>
    <w:rsid w:val="00F32337"/>
    <w:rsid w:val="00F37100"/>
    <w:rsid w:val="00F52A82"/>
    <w:rsid w:val="00F57748"/>
    <w:rsid w:val="00F72CB7"/>
    <w:rsid w:val="00FA3E80"/>
    <w:rsid w:val="00FD4F47"/>
    <w:rsid w:val="00FE2CE4"/>
    <w:rsid w:val="00FE34B8"/>
    <w:rsid w:val="00FE4AA6"/>
    <w:rsid w:val="00FE78C1"/>
    <w:rsid w:val="00FF0345"/>
    <w:rsid w:val="00FF0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F3290"/>
  <w15:docId w15:val="{7330A5FE-C034-46B1-ABF5-F11BD182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color w:val="000000"/>
        <w:sz w:val="24"/>
        <w:szCs w:val="24"/>
        <w:u w:color="000000"/>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sz w:val="22"/>
      <w:szCs w:val="22"/>
      <w:lang w:val="en-US"/>
    </w:rPr>
  </w:style>
  <w:style w:type="paragraph" w:customStyle="1" w:styleId="Body">
    <w:name w:val="Body"/>
    <w:rPr>
      <w:rFonts w:ascii="Helvetica Neue" w:hAnsi="Helvetica Neue"/>
      <w:sz w:val="22"/>
      <w:szCs w:val="22"/>
      <w:lang w:val="de-DE"/>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8"/>
      </w:numPr>
    </w:pPr>
  </w:style>
  <w:style w:type="numbering" w:customStyle="1" w:styleId="ImportedStyle2">
    <w:name w:val="Imported Style 2"/>
    <w:pPr>
      <w:numPr>
        <w:numId w:val="10"/>
      </w:numPr>
    </w:pPr>
  </w:style>
  <w:style w:type="numbering" w:customStyle="1" w:styleId="ImportedStyle5">
    <w:name w:val="Imported Style 5"/>
    <w:pPr>
      <w:numPr>
        <w:numId w:val="14"/>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i/>
      <w:iCs/>
      <w:sz w:val="24"/>
      <w:szCs w:val="24"/>
      <w:u w:val="non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02342"/>
    <w:pPr>
      <w:tabs>
        <w:tab w:val="center" w:pos="4680"/>
        <w:tab w:val="right" w:pos="9360"/>
      </w:tabs>
    </w:pPr>
  </w:style>
  <w:style w:type="character" w:customStyle="1" w:styleId="HeaderChar">
    <w:name w:val="Header Char"/>
    <w:basedOn w:val="DefaultParagraphFont"/>
    <w:link w:val="Header"/>
    <w:uiPriority w:val="99"/>
    <w:rsid w:val="00B02342"/>
    <w:rPr>
      <w:sz w:val="24"/>
      <w:szCs w:val="24"/>
      <w:lang w:val="en-US"/>
    </w:rPr>
  </w:style>
  <w:style w:type="paragraph" w:styleId="Footer">
    <w:name w:val="footer"/>
    <w:basedOn w:val="Normal"/>
    <w:link w:val="FooterChar"/>
    <w:uiPriority w:val="99"/>
    <w:unhideWhenUsed/>
    <w:rsid w:val="00B02342"/>
    <w:pPr>
      <w:tabs>
        <w:tab w:val="center" w:pos="4680"/>
        <w:tab w:val="right" w:pos="9360"/>
      </w:tabs>
    </w:pPr>
  </w:style>
  <w:style w:type="character" w:customStyle="1" w:styleId="FooterChar">
    <w:name w:val="Footer Char"/>
    <w:basedOn w:val="DefaultParagraphFont"/>
    <w:link w:val="Footer"/>
    <w:uiPriority w:val="99"/>
    <w:rsid w:val="00B02342"/>
    <w:rPr>
      <w:sz w:val="24"/>
      <w:szCs w:val="24"/>
      <w:lang w:val="en-US"/>
    </w:rPr>
  </w:style>
  <w:style w:type="paragraph" w:styleId="BalloonText">
    <w:name w:val="Balloon Text"/>
    <w:basedOn w:val="Normal"/>
    <w:link w:val="BalloonTextChar"/>
    <w:uiPriority w:val="99"/>
    <w:semiHidden/>
    <w:unhideWhenUsed/>
    <w:rsid w:val="00B02342"/>
    <w:rPr>
      <w:sz w:val="18"/>
      <w:szCs w:val="18"/>
    </w:rPr>
  </w:style>
  <w:style w:type="character" w:customStyle="1" w:styleId="BalloonTextChar">
    <w:name w:val="Balloon Text Char"/>
    <w:basedOn w:val="DefaultParagraphFont"/>
    <w:link w:val="BalloonText"/>
    <w:uiPriority w:val="99"/>
    <w:semiHidden/>
    <w:rsid w:val="00B02342"/>
    <w:rPr>
      <w:sz w:val="18"/>
      <w:szCs w:val="18"/>
      <w:lang w:val="en-US"/>
    </w:rPr>
  </w:style>
  <w:style w:type="paragraph" w:styleId="CommentSubject">
    <w:name w:val="annotation subject"/>
    <w:basedOn w:val="CommentText"/>
    <w:next w:val="CommentText"/>
    <w:link w:val="CommentSubjectChar"/>
    <w:uiPriority w:val="99"/>
    <w:semiHidden/>
    <w:unhideWhenUsed/>
    <w:rsid w:val="003F7BC5"/>
    <w:rPr>
      <w:b/>
      <w:bCs/>
    </w:rPr>
  </w:style>
  <w:style w:type="character" w:customStyle="1" w:styleId="CommentSubjectChar">
    <w:name w:val="Comment Subject Char"/>
    <w:basedOn w:val="CommentTextChar"/>
    <w:link w:val="CommentSubject"/>
    <w:uiPriority w:val="99"/>
    <w:semiHidden/>
    <w:rsid w:val="003F7BC5"/>
    <w:rPr>
      <w:b/>
      <w:bCs/>
      <w:lang w:val="en-US"/>
    </w:rPr>
  </w:style>
  <w:style w:type="paragraph" w:styleId="FootnoteText">
    <w:name w:val="footnote text"/>
    <w:basedOn w:val="Normal"/>
    <w:link w:val="FootnoteTextChar"/>
    <w:uiPriority w:val="99"/>
    <w:semiHidden/>
    <w:unhideWhenUsed/>
    <w:rsid w:val="00122840"/>
    <w:rPr>
      <w:sz w:val="20"/>
      <w:szCs w:val="20"/>
    </w:rPr>
  </w:style>
  <w:style w:type="character" w:customStyle="1" w:styleId="FootnoteTextChar">
    <w:name w:val="Footnote Text Char"/>
    <w:basedOn w:val="DefaultParagraphFont"/>
    <w:link w:val="FootnoteText"/>
    <w:uiPriority w:val="99"/>
    <w:semiHidden/>
    <w:rsid w:val="00122840"/>
    <w:rPr>
      <w:sz w:val="20"/>
      <w:szCs w:val="20"/>
    </w:rPr>
  </w:style>
  <w:style w:type="character" w:styleId="FootnoteReference">
    <w:name w:val="footnote reference"/>
    <w:basedOn w:val="DefaultParagraphFont"/>
    <w:uiPriority w:val="99"/>
    <w:semiHidden/>
    <w:unhideWhenUsed/>
    <w:rsid w:val="00122840"/>
    <w:rPr>
      <w:vertAlign w:val="superscript"/>
    </w:rPr>
  </w:style>
  <w:style w:type="paragraph" w:styleId="Revision">
    <w:name w:val="Revision"/>
    <w:hidden/>
    <w:uiPriority w:val="99"/>
    <w:semiHidden/>
    <w:rsid w:val="00987866"/>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ListParagraph">
    <w:name w:val="List Paragraph"/>
    <w:basedOn w:val="Normal"/>
    <w:uiPriority w:val="34"/>
    <w:qFormat/>
    <w:rsid w:val="00CE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ilpapers.org/asearch.pl?pub=57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8AE85-490F-4F48-8DA4-FCA0AE27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9342</Words>
  <Characters>46618</Characters>
  <Application>Microsoft Office Word</Application>
  <DocSecurity>0</DocSecurity>
  <Lines>706</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Climenhaga</dc:creator>
  <cp:keywords/>
  <dc:description/>
  <cp:lastModifiedBy>Nevin Climenhaga</cp:lastModifiedBy>
  <cp:revision>6</cp:revision>
  <dcterms:created xsi:type="dcterms:W3CDTF">2019-11-18T02:53:00Z</dcterms:created>
  <dcterms:modified xsi:type="dcterms:W3CDTF">2019-11-18T04:02:00Z</dcterms:modified>
</cp:coreProperties>
</file>